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4053" w:rsidRDefault="00BB6004" w:rsidP="00264053">
      <w:pPr>
        <w:jc w:val="center"/>
        <w:rPr>
          <w:rFonts w:ascii="Arial" w:hAnsi="Arial" w:cs="Arial"/>
          <w:sz w:val="24"/>
          <w:szCs w:val="24"/>
        </w:rPr>
      </w:pPr>
      <w:bookmarkStart w:id="0" w:name="_GoBack"/>
      <w:bookmarkEnd w:id="0"/>
      <w:r>
        <w:rPr>
          <w:rFonts w:ascii="Times New Roman" w:eastAsia="WenQuanYi Micro Hei" w:hAnsi="Times New Roman" w:cs="Times New Roman"/>
          <w:bCs/>
          <w:color w:val="00000A"/>
          <w:kern w:val="2"/>
          <w:sz w:val="24"/>
          <w:szCs w:val="24"/>
          <w:lang w:eastAsia="es-ES" w:bidi="hi-IN"/>
        </w:rPr>
        <w:t xml:space="preserve"> </w:t>
      </w:r>
      <w:r w:rsidR="00264053" w:rsidRPr="00264053">
        <w:rPr>
          <w:rFonts w:ascii="Times New Roman" w:eastAsia="WenQuanYi Micro Hei" w:hAnsi="Times New Roman" w:cs="Times New Roman"/>
          <w:bCs/>
          <w:color w:val="00000A"/>
          <w:kern w:val="2"/>
          <w:sz w:val="24"/>
          <w:szCs w:val="24"/>
          <w:lang w:eastAsia="es-ES" w:bidi="hi-IN"/>
        </w:rPr>
        <w:t>ALGUNAS CONSIDERACIONES SOBRE LAS LOCUCIONES SOMÁTICAS EN EL HABLA COLOQUIAL DE LA REGIÓN CENTRAL DE CUBA</w:t>
      </w:r>
    </w:p>
    <w:p w:rsidR="00926D8F" w:rsidRDefault="00264053" w:rsidP="00264053">
      <w:pPr>
        <w:spacing w:after="0" w:line="360" w:lineRule="auto"/>
        <w:jc w:val="right"/>
        <w:rPr>
          <w:rFonts w:ascii="Arial" w:hAnsi="Arial" w:cs="Arial"/>
          <w:sz w:val="24"/>
          <w:szCs w:val="24"/>
        </w:rPr>
      </w:pPr>
      <w:r w:rsidRPr="00264053">
        <w:rPr>
          <w:rFonts w:ascii="Arial" w:hAnsi="Arial" w:cs="Arial"/>
          <w:sz w:val="24"/>
          <w:szCs w:val="24"/>
        </w:rPr>
        <w:t>M</w:t>
      </w:r>
      <w:r w:rsidR="00DF2F00">
        <w:rPr>
          <w:rFonts w:ascii="Arial" w:hAnsi="Arial" w:cs="Arial"/>
          <w:sz w:val="24"/>
          <w:szCs w:val="24"/>
        </w:rPr>
        <w:t>.</w:t>
      </w:r>
      <w:r w:rsidR="004F1C84">
        <w:rPr>
          <w:rFonts w:ascii="Arial" w:hAnsi="Arial" w:cs="Arial"/>
          <w:sz w:val="24"/>
          <w:szCs w:val="24"/>
        </w:rPr>
        <w:t>Sc</w:t>
      </w:r>
      <w:r w:rsidRPr="00264053">
        <w:rPr>
          <w:rFonts w:ascii="Arial" w:hAnsi="Arial" w:cs="Arial"/>
          <w:sz w:val="24"/>
          <w:szCs w:val="24"/>
        </w:rPr>
        <w:t>. Denise Prado González</w:t>
      </w:r>
    </w:p>
    <w:p w:rsidR="00926D8F" w:rsidRDefault="00264053" w:rsidP="00264053">
      <w:pPr>
        <w:spacing w:after="0" w:line="360" w:lineRule="auto"/>
        <w:jc w:val="right"/>
        <w:rPr>
          <w:rFonts w:ascii="Arial" w:hAnsi="Arial" w:cs="Arial"/>
          <w:sz w:val="24"/>
          <w:szCs w:val="24"/>
        </w:rPr>
      </w:pPr>
      <w:r w:rsidRPr="00264053">
        <w:rPr>
          <w:rFonts w:ascii="Arial" w:hAnsi="Arial" w:cs="Arial"/>
          <w:sz w:val="24"/>
          <w:szCs w:val="24"/>
        </w:rPr>
        <w:t>Profesora del Departamento de Lingüística y Literatura</w:t>
      </w:r>
    </w:p>
    <w:p w:rsidR="00264053" w:rsidRDefault="00264053" w:rsidP="00264053">
      <w:pPr>
        <w:spacing w:after="0" w:line="360" w:lineRule="auto"/>
        <w:jc w:val="right"/>
        <w:rPr>
          <w:rFonts w:ascii="Arial" w:hAnsi="Arial" w:cs="Arial"/>
          <w:sz w:val="24"/>
          <w:szCs w:val="24"/>
        </w:rPr>
      </w:pPr>
      <w:r w:rsidRPr="00264053">
        <w:rPr>
          <w:rFonts w:ascii="Arial" w:hAnsi="Arial" w:cs="Arial"/>
          <w:sz w:val="24"/>
          <w:szCs w:val="24"/>
        </w:rPr>
        <w:t>Universidad Central «Marta Abreu» de Las Villas</w:t>
      </w:r>
    </w:p>
    <w:p w:rsidR="00926D8F" w:rsidRDefault="00264053" w:rsidP="00264053">
      <w:pPr>
        <w:spacing w:after="0" w:line="360" w:lineRule="auto"/>
        <w:jc w:val="right"/>
        <w:rPr>
          <w:rFonts w:ascii="Arial" w:hAnsi="Arial" w:cs="Arial"/>
          <w:sz w:val="24"/>
          <w:szCs w:val="24"/>
        </w:rPr>
      </w:pPr>
      <w:r>
        <w:rPr>
          <w:rFonts w:ascii="Arial" w:hAnsi="Arial" w:cs="Arial"/>
          <w:sz w:val="24"/>
          <w:szCs w:val="24"/>
        </w:rPr>
        <w:t>Cuba</w:t>
      </w:r>
    </w:p>
    <w:p w:rsidR="00854D41" w:rsidRDefault="00264053" w:rsidP="00264053">
      <w:pPr>
        <w:spacing w:after="0" w:line="360" w:lineRule="auto"/>
        <w:jc w:val="right"/>
        <w:rPr>
          <w:rFonts w:ascii="Arial" w:hAnsi="Arial" w:cs="Arial"/>
          <w:sz w:val="24"/>
          <w:szCs w:val="24"/>
        </w:rPr>
      </w:pPr>
      <w:r w:rsidRPr="00264053">
        <w:rPr>
          <w:rFonts w:ascii="Arial" w:hAnsi="Arial" w:cs="Arial"/>
          <w:sz w:val="24"/>
          <w:szCs w:val="24"/>
        </w:rPr>
        <w:t xml:space="preserve">Correo: </w:t>
      </w:r>
      <w:hyperlink r:id="rId6" w:history="1">
        <w:r w:rsidR="00854D41" w:rsidRPr="009F2F79">
          <w:rPr>
            <w:rStyle w:val="Hipervnculo"/>
            <w:rFonts w:ascii="Arial" w:hAnsi="Arial" w:cs="Arial"/>
            <w:sz w:val="24"/>
            <w:szCs w:val="24"/>
          </w:rPr>
          <w:t>denisep@uclv.edu.cu</w:t>
        </w:r>
      </w:hyperlink>
    </w:p>
    <w:p w:rsidR="00926D8F" w:rsidRDefault="00926D8F" w:rsidP="00854D41">
      <w:pPr>
        <w:spacing w:after="0" w:line="360" w:lineRule="auto"/>
        <w:jc w:val="both"/>
        <w:rPr>
          <w:rFonts w:ascii="Arial" w:hAnsi="Arial" w:cs="Arial"/>
          <w:sz w:val="24"/>
          <w:szCs w:val="24"/>
        </w:rPr>
      </w:pPr>
    </w:p>
    <w:p w:rsidR="009D06D4" w:rsidRDefault="00854D41" w:rsidP="00854D41">
      <w:pPr>
        <w:spacing w:after="0" w:line="360" w:lineRule="auto"/>
        <w:jc w:val="both"/>
        <w:rPr>
          <w:rFonts w:ascii="Arial" w:hAnsi="Arial" w:cs="Arial"/>
          <w:sz w:val="24"/>
          <w:szCs w:val="24"/>
        </w:rPr>
      </w:pPr>
      <w:r>
        <w:rPr>
          <w:rFonts w:ascii="Arial" w:hAnsi="Arial" w:cs="Arial"/>
          <w:sz w:val="24"/>
          <w:szCs w:val="24"/>
        </w:rPr>
        <w:t>Los estudios de fraseología han proliferado cada día más por la importancia que tiene el caudal fraseológico de una comunidad lingüística, por la repercusión en la identidad de los pueblos, la transmisión de conocimientos y la riqueza que impregna a las tradiciones.</w:t>
      </w:r>
    </w:p>
    <w:p w:rsidR="008F1C0A" w:rsidRDefault="00854D41" w:rsidP="008F1C0A">
      <w:pPr>
        <w:spacing w:after="0" w:line="360" w:lineRule="auto"/>
        <w:jc w:val="both"/>
        <w:rPr>
          <w:rFonts w:ascii="Arial" w:hAnsi="Arial" w:cs="Arial"/>
          <w:bCs/>
          <w:sz w:val="24"/>
          <w:szCs w:val="24"/>
          <w:lang w:val="es-MX"/>
        </w:rPr>
      </w:pPr>
      <w:r>
        <w:rPr>
          <w:rFonts w:ascii="Arial" w:hAnsi="Arial" w:cs="Arial"/>
          <w:sz w:val="24"/>
          <w:szCs w:val="24"/>
        </w:rPr>
        <w:t xml:space="preserve">En la región central, específicamente en el Departamento de Literatura y Lingüística </w:t>
      </w:r>
      <w:r w:rsidR="008F1C0A">
        <w:rPr>
          <w:rFonts w:ascii="Arial" w:hAnsi="Arial" w:cs="Arial"/>
          <w:sz w:val="24"/>
          <w:szCs w:val="24"/>
        </w:rPr>
        <w:t xml:space="preserve">de </w:t>
      </w:r>
      <w:r>
        <w:rPr>
          <w:rFonts w:ascii="Arial" w:hAnsi="Arial" w:cs="Arial"/>
          <w:sz w:val="24"/>
          <w:szCs w:val="24"/>
        </w:rPr>
        <w:t>la Universidad Central ¨Marta Abreu¨ de Las Villas</w:t>
      </w:r>
      <w:r w:rsidR="008F1C0A">
        <w:rPr>
          <w:rFonts w:ascii="Arial" w:hAnsi="Arial" w:cs="Arial"/>
          <w:sz w:val="24"/>
          <w:szCs w:val="24"/>
        </w:rPr>
        <w:t xml:space="preserve">, y como parte del proyecto institucional </w:t>
      </w:r>
      <w:r w:rsidR="008F1C0A" w:rsidRPr="008F1C0A">
        <w:rPr>
          <w:rFonts w:ascii="Arial" w:hAnsi="Arial" w:cs="Arial"/>
          <w:bCs/>
          <w:i/>
          <w:sz w:val="24"/>
          <w:szCs w:val="24"/>
          <w:lang w:val="es-MX"/>
        </w:rPr>
        <w:t>La identidad cultural cubana y latinoamericana y los estudios humanísticos en la región central de Cuba</w:t>
      </w:r>
      <w:r w:rsidR="008F1C0A">
        <w:rPr>
          <w:rFonts w:ascii="Arial" w:hAnsi="Arial" w:cs="Arial"/>
          <w:bCs/>
          <w:sz w:val="24"/>
          <w:szCs w:val="24"/>
          <w:lang w:val="es-MX"/>
        </w:rPr>
        <w:t>, se investiga sobre las locuciones somáticas</w:t>
      </w:r>
      <w:r w:rsidR="00926D8F">
        <w:rPr>
          <w:rFonts w:ascii="Arial" w:hAnsi="Arial" w:cs="Arial"/>
          <w:bCs/>
          <w:sz w:val="24"/>
          <w:szCs w:val="24"/>
          <w:lang w:val="es-MX"/>
        </w:rPr>
        <w:t>.</w:t>
      </w:r>
    </w:p>
    <w:p w:rsidR="008F1C0A" w:rsidRDefault="008F1C0A" w:rsidP="008F1C0A">
      <w:pPr>
        <w:spacing w:after="0" w:line="360" w:lineRule="auto"/>
        <w:jc w:val="both"/>
        <w:rPr>
          <w:rFonts w:ascii="Arial" w:hAnsi="Arial" w:cs="Arial"/>
          <w:bCs/>
          <w:sz w:val="24"/>
          <w:szCs w:val="24"/>
          <w:lang w:val="es-MX"/>
        </w:rPr>
      </w:pPr>
      <w:r w:rsidRPr="008F1C0A">
        <w:rPr>
          <w:rFonts w:ascii="Arial" w:hAnsi="Arial" w:cs="Arial"/>
          <w:bCs/>
          <w:sz w:val="24"/>
          <w:szCs w:val="24"/>
          <w:lang w:val="es-MX"/>
        </w:rPr>
        <w:t xml:space="preserve">Se ha trabajado con un corpus de locuciones pertenecientes al habla de jóvenes, jóvenes universitarios y adultos mayores de las ciudades de Santa Clara y Ciego de Ávila. </w:t>
      </w:r>
      <w:r>
        <w:rPr>
          <w:rFonts w:ascii="Arial" w:hAnsi="Arial" w:cs="Arial"/>
          <w:bCs/>
          <w:sz w:val="24"/>
          <w:szCs w:val="24"/>
          <w:lang w:val="es-MX"/>
        </w:rPr>
        <w:t>Se ha vinculado la fraseología y la lingüística cognitiva, viendo cómo la metáfora y la metonimia constituyen mecanismos de formación de dichas unidades fraseológicas.</w:t>
      </w:r>
    </w:p>
    <w:p w:rsidR="005233D8" w:rsidRDefault="008F1C0A" w:rsidP="008F1C0A">
      <w:pPr>
        <w:spacing w:after="0" w:line="360" w:lineRule="auto"/>
        <w:jc w:val="both"/>
        <w:rPr>
          <w:rFonts w:ascii="Arial" w:hAnsi="Arial" w:cs="Arial"/>
          <w:bCs/>
          <w:sz w:val="24"/>
          <w:szCs w:val="24"/>
          <w:lang w:val="es-MX"/>
        </w:rPr>
      </w:pPr>
      <w:r w:rsidRPr="008F1C0A">
        <w:rPr>
          <w:rFonts w:ascii="Arial" w:hAnsi="Arial" w:cs="Arial"/>
          <w:bCs/>
          <w:sz w:val="24"/>
          <w:szCs w:val="24"/>
          <w:lang w:val="es-MX"/>
        </w:rPr>
        <w:t>Se ofrece características sobre los elementos somáticos en que se agrupan las unidades teniendo en cuenta criterios de autores como Antonia Tristá, Zoila Victoria Carneado</w:t>
      </w:r>
      <w:r w:rsidR="005233D8">
        <w:rPr>
          <w:rFonts w:ascii="Arial" w:hAnsi="Arial" w:cs="Arial"/>
          <w:bCs/>
          <w:sz w:val="24"/>
          <w:szCs w:val="24"/>
          <w:lang w:val="es-MX"/>
        </w:rPr>
        <w:t xml:space="preserve">, </w:t>
      </w:r>
      <w:r w:rsidRPr="008F1C0A">
        <w:rPr>
          <w:rFonts w:ascii="Arial" w:hAnsi="Arial" w:cs="Arial"/>
          <w:bCs/>
          <w:sz w:val="24"/>
          <w:szCs w:val="24"/>
          <w:lang w:val="es-MX"/>
        </w:rPr>
        <w:t xml:space="preserve">Carmen Mellado, Inés </w:t>
      </w:r>
      <w:proofErr w:type="spellStart"/>
      <w:r w:rsidRPr="008F1C0A">
        <w:rPr>
          <w:rFonts w:ascii="Arial" w:hAnsi="Arial" w:cs="Arial"/>
          <w:bCs/>
          <w:sz w:val="24"/>
          <w:szCs w:val="24"/>
          <w:lang w:val="es-MX"/>
        </w:rPr>
        <w:t>Olza</w:t>
      </w:r>
      <w:proofErr w:type="spellEnd"/>
      <w:r w:rsidRPr="008F1C0A">
        <w:rPr>
          <w:rFonts w:ascii="Arial" w:hAnsi="Arial" w:cs="Arial"/>
          <w:bCs/>
          <w:sz w:val="24"/>
          <w:szCs w:val="24"/>
          <w:lang w:val="es-MX"/>
        </w:rPr>
        <w:t xml:space="preserve"> Moreno, entre otros.</w:t>
      </w:r>
    </w:p>
    <w:p w:rsidR="00854D41" w:rsidRDefault="008F1C0A" w:rsidP="00854D41">
      <w:pPr>
        <w:spacing w:after="0" w:line="360" w:lineRule="auto"/>
        <w:jc w:val="both"/>
        <w:rPr>
          <w:rFonts w:ascii="Arial" w:hAnsi="Arial" w:cs="Arial"/>
          <w:sz w:val="24"/>
          <w:szCs w:val="24"/>
        </w:rPr>
      </w:pPr>
      <w:r w:rsidRPr="008F1C0A">
        <w:rPr>
          <w:rFonts w:ascii="Arial" w:hAnsi="Arial" w:cs="Arial"/>
          <w:sz w:val="24"/>
          <w:szCs w:val="24"/>
        </w:rPr>
        <w:t>Esta investigación contribu</w:t>
      </w:r>
      <w:r w:rsidR="005233D8">
        <w:rPr>
          <w:rFonts w:ascii="Arial" w:hAnsi="Arial" w:cs="Arial"/>
          <w:sz w:val="24"/>
          <w:szCs w:val="24"/>
        </w:rPr>
        <w:t>ye</w:t>
      </w:r>
      <w:r w:rsidRPr="008F1C0A">
        <w:rPr>
          <w:rFonts w:ascii="Arial" w:hAnsi="Arial" w:cs="Arial"/>
          <w:sz w:val="24"/>
          <w:szCs w:val="24"/>
        </w:rPr>
        <w:t xml:space="preserve"> a ampliar los estudios sobre esta disciplina lingüística, aporta una nueva línea temática, pues se han encontrado escasos trabajos de esta índole en nuestro país. Dem</w:t>
      </w:r>
      <w:r w:rsidR="005233D8">
        <w:rPr>
          <w:rFonts w:ascii="Arial" w:hAnsi="Arial" w:cs="Arial"/>
          <w:sz w:val="24"/>
          <w:szCs w:val="24"/>
        </w:rPr>
        <w:t>uestra</w:t>
      </w:r>
      <w:r w:rsidRPr="008F1C0A">
        <w:rPr>
          <w:rFonts w:ascii="Arial" w:hAnsi="Arial" w:cs="Arial"/>
          <w:sz w:val="24"/>
          <w:szCs w:val="24"/>
        </w:rPr>
        <w:t xml:space="preserve"> la creatividad fraseológica de los hablantes y contribu</w:t>
      </w:r>
      <w:r w:rsidR="005233D8">
        <w:rPr>
          <w:rFonts w:ascii="Arial" w:hAnsi="Arial" w:cs="Arial"/>
          <w:sz w:val="24"/>
          <w:szCs w:val="24"/>
        </w:rPr>
        <w:t xml:space="preserve">ye </w:t>
      </w:r>
      <w:r w:rsidRPr="008F1C0A">
        <w:rPr>
          <w:rFonts w:ascii="Arial" w:hAnsi="Arial" w:cs="Arial"/>
          <w:sz w:val="24"/>
          <w:szCs w:val="24"/>
        </w:rPr>
        <w:t>a la caracterización de la variante regional de lengua.</w:t>
      </w:r>
    </w:p>
    <w:p w:rsidR="002D1F77" w:rsidRDefault="002D1F77" w:rsidP="00854D41">
      <w:pPr>
        <w:spacing w:after="0" w:line="360" w:lineRule="auto"/>
        <w:jc w:val="both"/>
        <w:rPr>
          <w:rStyle w:val="fontstyle01"/>
          <w:rFonts w:ascii="Arial" w:hAnsi="Arial" w:cs="Arial"/>
        </w:rPr>
      </w:pPr>
      <w:r>
        <w:rPr>
          <w:rFonts w:ascii="Arial" w:hAnsi="Arial" w:cs="Arial"/>
          <w:sz w:val="24"/>
          <w:szCs w:val="24"/>
        </w:rPr>
        <w:t xml:space="preserve">Entiéndase </w:t>
      </w:r>
      <w:r>
        <w:rPr>
          <w:rStyle w:val="fontstyle01"/>
          <w:rFonts w:ascii="Arial" w:hAnsi="Arial" w:cs="Arial"/>
        </w:rPr>
        <w:t xml:space="preserve">que el </w:t>
      </w:r>
      <w:r w:rsidRPr="002D1F77">
        <w:rPr>
          <w:rStyle w:val="fontstyle01"/>
          <w:rFonts w:ascii="Arial" w:hAnsi="Arial" w:cs="Arial"/>
        </w:rPr>
        <w:t xml:space="preserve">objeto de estudio </w:t>
      </w:r>
      <w:r>
        <w:rPr>
          <w:rStyle w:val="fontstyle01"/>
          <w:rFonts w:ascii="Arial" w:hAnsi="Arial" w:cs="Arial"/>
        </w:rPr>
        <w:t>es</w:t>
      </w:r>
      <w:r w:rsidRPr="002D1F77">
        <w:rPr>
          <w:rStyle w:val="fontstyle01"/>
          <w:rFonts w:ascii="Arial" w:hAnsi="Arial" w:cs="Arial"/>
        </w:rPr>
        <w:t xml:space="preserve"> las locuciones somáticas pues como bien</w:t>
      </w:r>
      <w:r>
        <w:rPr>
          <w:rStyle w:val="fontstyle01"/>
          <w:rFonts w:ascii="Arial" w:hAnsi="Arial" w:cs="Arial"/>
        </w:rPr>
        <w:t xml:space="preserve"> </w:t>
      </w:r>
      <w:r w:rsidRPr="002D1F77">
        <w:rPr>
          <w:rStyle w:val="fontstyle01"/>
          <w:rFonts w:ascii="Arial" w:hAnsi="Arial" w:cs="Arial"/>
        </w:rPr>
        <w:t>afirma Antonia María</w:t>
      </w:r>
      <w:r>
        <w:rPr>
          <w:rStyle w:val="fontstyle01"/>
          <w:rFonts w:ascii="Arial" w:hAnsi="Arial" w:cs="Arial"/>
        </w:rPr>
        <w:t xml:space="preserve"> </w:t>
      </w:r>
      <w:r w:rsidRPr="002D1F77">
        <w:rPr>
          <w:rStyle w:val="fontstyle01"/>
          <w:rFonts w:ascii="Arial" w:hAnsi="Arial" w:cs="Arial"/>
        </w:rPr>
        <w:t>Tristá, los elementos léxicos que integran las unidades fraseológicas denotan las principales</w:t>
      </w:r>
      <w:r>
        <w:rPr>
          <w:rStyle w:val="fontstyle01"/>
          <w:rFonts w:ascii="Arial" w:hAnsi="Arial" w:cs="Arial"/>
        </w:rPr>
        <w:t xml:space="preserve"> </w:t>
      </w:r>
      <w:r w:rsidRPr="002D1F77">
        <w:rPr>
          <w:rStyle w:val="fontstyle01"/>
          <w:rFonts w:ascii="Arial" w:hAnsi="Arial" w:cs="Arial"/>
        </w:rPr>
        <w:t>características vitales del hombre y del medio en el que se desenvuelve. Aparecen</w:t>
      </w:r>
      <w:r>
        <w:rPr>
          <w:rStyle w:val="fontstyle01"/>
          <w:rFonts w:ascii="Arial" w:hAnsi="Arial" w:cs="Arial"/>
        </w:rPr>
        <w:t xml:space="preserve"> </w:t>
      </w:r>
      <w:r w:rsidRPr="002D1F77">
        <w:rPr>
          <w:rStyle w:val="fontstyle01"/>
          <w:rFonts w:ascii="Arial" w:hAnsi="Arial" w:cs="Arial"/>
        </w:rPr>
        <w:t xml:space="preserve">representantes de la </w:t>
      </w:r>
      <w:r w:rsidRPr="002D1F77">
        <w:rPr>
          <w:rStyle w:val="fontstyle01"/>
          <w:rFonts w:ascii="Arial" w:hAnsi="Arial" w:cs="Arial"/>
        </w:rPr>
        <w:lastRenderedPageBreak/>
        <w:t>flora y la fauna, pero principalmente las diferentes partes del cuerpo</w:t>
      </w:r>
      <w:r w:rsidRPr="002D1F77">
        <w:rPr>
          <w:rFonts w:ascii="Arial" w:hAnsi="Arial" w:cs="Arial"/>
          <w:color w:val="000000"/>
        </w:rPr>
        <w:br/>
      </w:r>
      <w:r w:rsidRPr="002D1F77">
        <w:rPr>
          <w:rStyle w:val="fontstyle01"/>
          <w:rFonts w:ascii="Arial" w:hAnsi="Arial" w:cs="Arial"/>
        </w:rPr>
        <w:t>humano y sus características. Esto último hace que muchas de las imágenes que</w:t>
      </w:r>
      <w:r>
        <w:rPr>
          <w:rStyle w:val="fontstyle01"/>
          <w:rFonts w:ascii="Arial" w:hAnsi="Arial" w:cs="Arial"/>
        </w:rPr>
        <w:t xml:space="preserve"> </w:t>
      </w:r>
      <w:r w:rsidRPr="002D1F77">
        <w:rPr>
          <w:rStyle w:val="fontstyle01"/>
          <w:rFonts w:ascii="Arial" w:hAnsi="Arial" w:cs="Arial"/>
        </w:rPr>
        <w:t>subyacen</w:t>
      </w:r>
      <w:r>
        <w:rPr>
          <w:rStyle w:val="fontstyle01"/>
          <w:rFonts w:ascii="Arial" w:hAnsi="Arial" w:cs="Arial"/>
        </w:rPr>
        <w:t xml:space="preserve"> </w:t>
      </w:r>
      <w:r w:rsidRPr="002D1F77">
        <w:rPr>
          <w:rStyle w:val="fontstyle01"/>
          <w:rFonts w:ascii="Arial" w:hAnsi="Arial" w:cs="Arial"/>
        </w:rPr>
        <w:t>en las unidades fraseológicas sean semejantes en distintas lenguas, aunque cada</w:t>
      </w:r>
      <w:r>
        <w:rPr>
          <w:rStyle w:val="fontstyle01"/>
          <w:rFonts w:ascii="Arial" w:hAnsi="Arial" w:cs="Arial"/>
        </w:rPr>
        <w:t xml:space="preserve"> </w:t>
      </w:r>
      <w:r w:rsidRPr="002D1F77">
        <w:rPr>
          <w:rStyle w:val="fontstyle01"/>
          <w:rFonts w:ascii="Arial" w:hAnsi="Arial" w:cs="Arial"/>
        </w:rPr>
        <w:t>pueblo</w:t>
      </w:r>
      <w:r>
        <w:rPr>
          <w:rStyle w:val="fontstyle01"/>
          <w:rFonts w:ascii="Arial" w:hAnsi="Arial" w:cs="Arial"/>
        </w:rPr>
        <w:t xml:space="preserve"> </w:t>
      </w:r>
      <w:r w:rsidRPr="002D1F77">
        <w:rPr>
          <w:rStyle w:val="fontstyle01"/>
          <w:rFonts w:ascii="Arial" w:hAnsi="Arial" w:cs="Arial"/>
        </w:rPr>
        <w:t>aporta sus propios matices y particularidades atendiendo a las valoraciones objetivas y</w:t>
      </w:r>
      <w:r>
        <w:rPr>
          <w:rStyle w:val="fontstyle01"/>
          <w:rFonts w:ascii="Arial" w:hAnsi="Arial" w:cs="Arial"/>
        </w:rPr>
        <w:t xml:space="preserve"> </w:t>
      </w:r>
      <w:r w:rsidRPr="002D1F77">
        <w:rPr>
          <w:rStyle w:val="fontstyle01"/>
          <w:rFonts w:ascii="Arial" w:hAnsi="Arial" w:cs="Arial"/>
        </w:rPr>
        <w:t>subjetivas de la realidad” (Tristá, 1986:55-56)</w:t>
      </w:r>
      <w:r w:rsidR="00A16CF5">
        <w:rPr>
          <w:rStyle w:val="fontstyle01"/>
          <w:rFonts w:ascii="Arial" w:hAnsi="Arial" w:cs="Arial"/>
        </w:rPr>
        <w:t>.</w:t>
      </w:r>
    </w:p>
    <w:p w:rsidR="00A16CF5" w:rsidRDefault="00A16CF5" w:rsidP="00854D41">
      <w:pPr>
        <w:spacing w:after="0" w:line="360" w:lineRule="auto"/>
        <w:jc w:val="both"/>
        <w:rPr>
          <w:rFonts w:ascii="Arial" w:hAnsi="Arial" w:cs="Arial"/>
          <w:sz w:val="24"/>
          <w:szCs w:val="24"/>
        </w:rPr>
      </w:pPr>
      <w:r w:rsidRPr="00A16CF5">
        <w:rPr>
          <w:rFonts w:ascii="Arial" w:hAnsi="Arial" w:cs="Arial"/>
          <w:sz w:val="24"/>
          <w:szCs w:val="24"/>
        </w:rPr>
        <w:t>En este estudio se consideran varios conceptos principales:</w:t>
      </w:r>
    </w:p>
    <w:p w:rsidR="00A16CF5" w:rsidRDefault="00A16CF5" w:rsidP="00854D41">
      <w:pPr>
        <w:spacing w:after="0" w:line="360" w:lineRule="auto"/>
        <w:jc w:val="both"/>
        <w:rPr>
          <w:rFonts w:ascii="Arial" w:hAnsi="Arial" w:cs="Arial"/>
          <w:sz w:val="24"/>
          <w:szCs w:val="24"/>
        </w:rPr>
      </w:pPr>
      <w:r w:rsidRPr="00A16CF5">
        <w:rPr>
          <w:rFonts w:ascii="Arial" w:hAnsi="Arial" w:cs="Arial"/>
          <w:b/>
          <w:bCs/>
          <w:sz w:val="24"/>
          <w:szCs w:val="24"/>
        </w:rPr>
        <w:t xml:space="preserve">Locución: </w:t>
      </w:r>
      <w:r w:rsidRPr="00A16CF5">
        <w:rPr>
          <w:rFonts w:ascii="Arial" w:hAnsi="Arial" w:cs="Arial"/>
          <w:sz w:val="24"/>
          <w:szCs w:val="24"/>
        </w:rPr>
        <w:t>“aquellas unidades fraseológicas del sistema de la lengua con los siguientes</w:t>
      </w:r>
      <w:r>
        <w:rPr>
          <w:rFonts w:ascii="Arial" w:hAnsi="Arial" w:cs="Arial"/>
          <w:sz w:val="24"/>
          <w:szCs w:val="24"/>
        </w:rPr>
        <w:t xml:space="preserve"> </w:t>
      </w:r>
      <w:r w:rsidRPr="00A16CF5">
        <w:rPr>
          <w:rFonts w:ascii="Arial" w:hAnsi="Arial" w:cs="Arial"/>
          <w:sz w:val="24"/>
          <w:szCs w:val="24"/>
        </w:rPr>
        <w:t>rasgos distintivos: fijación interna, unidad de significado y fijación externa pasemática.</w:t>
      </w:r>
      <w:r>
        <w:rPr>
          <w:rFonts w:ascii="Arial" w:hAnsi="Arial" w:cs="Arial"/>
          <w:sz w:val="24"/>
          <w:szCs w:val="24"/>
        </w:rPr>
        <w:t xml:space="preserve"> </w:t>
      </w:r>
      <w:r w:rsidRPr="00A16CF5">
        <w:rPr>
          <w:rFonts w:ascii="Arial" w:hAnsi="Arial" w:cs="Arial"/>
          <w:sz w:val="24"/>
          <w:szCs w:val="24"/>
        </w:rPr>
        <w:t>Estas unidades no constituyen enunciados completos, y, generalmente, funcionan como</w:t>
      </w:r>
      <w:r>
        <w:rPr>
          <w:rFonts w:ascii="Arial" w:hAnsi="Arial" w:cs="Arial"/>
          <w:sz w:val="24"/>
          <w:szCs w:val="24"/>
        </w:rPr>
        <w:t xml:space="preserve"> </w:t>
      </w:r>
      <w:r w:rsidRPr="00A16CF5">
        <w:rPr>
          <w:rFonts w:ascii="Arial" w:hAnsi="Arial" w:cs="Arial"/>
          <w:sz w:val="24"/>
          <w:szCs w:val="24"/>
        </w:rPr>
        <w:t>elementos oracionales” (Corpas, 1996:88-89).</w:t>
      </w:r>
      <w:r w:rsidRPr="00A16CF5">
        <w:rPr>
          <w:rFonts w:ascii="Arial" w:hAnsi="Arial" w:cs="Arial"/>
          <w:sz w:val="24"/>
          <w:szCs w:val="24"/>
        </w:rPr>
        <w:br/>
      </w:r>
      <w:r w:rsidRPr="00A16CF5">
        <w:rPr>
          <w:rFonts w:ascii="Arial" w:hAnsi="Arial" w:cs="Arial"/>
          <w:b/>
          <w:bCs/>
          <w:sz w:val="24"/>
          <w:szCs w:val="24"/>
        </w:rPr>
        <w:t xml:space="preserve">Somatismos: </w:t>
      </w:r>
      <w:r w:rsidRPr="00A16CF5">
        <w:rPr>
          <w:rFonts w:ascii="Arial" w:hAnsi="Arial" w:cs="Arial"/>
          <w:sz w:val="24"/>
          <w:szCs w:val="24"/>
        </w:rPr>
        <w:t>grupo de fraseologismos de esta lengua que contiene un lexema referido a</w:t>
      </w:r>
      <w:r>
        <w:rPr>
          <w:rFonts w:ascii="Arial" w:hAnsi="Arial" w:cs="Arial"/>
          <w:sz w:val="24"/>
          <w:szCs w:val="24"/>
        </w:rPr>
        <w:t xml:space="preserve"> </w:t>
      </w:r>
      <w:r w:rsidRPr="00A16CF5">
        <w:rPr>
          <w:rFonts w:ascii="Arial" w:hAnsi="Arial" w:cs="Arial"/>
          <w:sz w:val="24"/>
          <w:szCs w:val="24"/>
        </w:rPr>
        <w:t>una parte del cuerpo humano o animal” (Mellado, 2004: 192).</w:t>
      </w:r>
    </w:p>
    <w:p w:rsidR="00A16CF5" w:rsidRDefault="00A16CF5" w:rsidP="00854D41">
      <w:pPr>
        <w:spacing w:after="0" w:line="360" w:lineRule="auto"/>
        <w:jc w:val="both"/>
        <w:rPr>
          <w:rFonts w:ascii="Arial" w:hAnsi="Arial" w:cs="Arial"/>
          <w:sz w:val="24"/>
          <w:szCs w:val="24"/>
        </w:rPr>
      </w:pPr>
      <w:r w:rsidRPr="00A16CF5">
        <w:rPr>
          <w:rFonts w:ascii="Arial" w:hAnsi="Arial" w:cs="Arial"/>
          <w:b/>
          <w:bCs/>
          <w:sz w:val="24"/>
          <w:szCs w:val="24"/>
        </w:rPr>
        <w:t xml:space="preserve">Metáfora: </w:t>
      </w:r>
      <w:r w:rsidRPr="00A16CF5">
        <w:rPr>
          <w:rFonts w:ascii="Arial" w:hAnsi="Arial" w:cs="Arial"/>
          <w:sz w:val="24"/>
          <w:szCs w:val="24"/>
        </w:rPr>
        <w:t>proceso mental específico que permite entender unos aspectos de la experiencia,</w:t>
      </w:r>
      <w:r>
        <w:rPr>
          <w:rFonts w:ascii="Arial" w:hAnsi="Arial" w:cs="Arial"/>
          <w:sz w:val="24"/>
          <w:szCs w:val="24"/>
        </w:rPr>
        <w:t xml:space="preserve"> </w:t>
      </w:r>
      <w:r w:rsidRPr="00A16CF5">
        <w:rPr>
          <w:rFonts w:ascii="Arial" w:hAnsi="Arial" w:cs="Arial"/>
          <w:sz w:val="24"/>
          <w:szCs w:val="24"/>
        </w:rPr>
        <w:t>generalmente abstractos e intangibles, en términos de otros, que suelen ser más familiares y</w:t>
      </w:r>
      <w:r>
        <w:rPr>
          <w:rFonts w:ascii="Arial" w:hAnsi="Arial" w:cs="Arial"/>
          <w:sz w:val="24"/>
          <w:szCs w:val="24"/>
        </w:rPr>
        <w:t xml:space="preserve"> </w:t>
      </w:r>
      <w:r w:rsidRPr="00A16CF5">
        <w:rPr>
          <w:rFonts w:ascii="Arial" w:hAnsi="Arial" w:cs="Arial"/>
          <w:sz w:val="24"/>
          <w:szCs w:val="24"/>
        </w:rPr>
        <w:t xml:space="preserve">concretos (Fernández, </w:t>
      </w:r>
      <w:proofErr w:type="spellStart"/>
      <w:r w:rsidRPr="00A16CF5">
        <w:rPr>
          <w:rFonts w:ascii="Arial" w:hAnsi="Arial" w:cs="Arial"/>
          <w:sz w:val="24"/>
          <w:szCs w:val="24"/>
        </w:rPr>
        <w:t>s.f</w:t>
      </w:r>
      <w:proofErr w:type="spellEnd"/>
      <w:r w:rsidRPr="00A16CF5">
        <w:rPr>
          <w:rFonts w:ascii="Arial" w:hAnsi="Arial" w:cs="Arial"/>
          <w:sz w:val="24"/>
          <w:szCs w:val="24"/>
        </w:rPr>
        <w:t>: 359)</w:t>
      </w:r>
    </w:p>
    <w:p w:rsidR="00A16CF5" w:rsidRDefault="00A16CF5" w:rsidP="00854D41">
      <w:pPr>
        <w:spacing w:after="0" w:line="360" w:lineRule="auto"/>
        <w:jc w:val="both"/>
        <w:rPr>
          <w:rFonts w:ascii="Arial" w:hAnsi="Arial" w:cs="Arial"/>
          <w:color w:val="000000"/>
          <w:sz w:val="24"/>
          <w:szCs w:val="24"/>
        </w:rPr>
      </w:pPr>
      <w:r w:rsidRPr="00A16CF5">
        <w:rPr>
          <w:rFonts w:ascii="Arial" w:hAnsi="Arial" w:cs="Arial"/>
          <w:b/>
          <w:bCs/>
          <w:color w:val="000000"/>
          <w:sz w:val="24"/>
          <w:szCs w:val="24"/>
        </w:rPr>
        <w:t xml:space="preserve">Metonimia: </w:t>
      </w:r>
      <w:r w:rsidRPr="00A16CF5">
        <w:rPr>
          <w:rFonts w:ascii="Arial" w:hAnsi="Arial" w:cs="Arial"/>
          <w:color w:val="000000"/>
          <w:sz w:val="24"/>
          <w:szCs w:val="24"/>
        </w:rPr>
        <w:t>“utilizamos una entidad para referirnos a otra que está relacionada con ella”. Y “es una proyección interna de la fuente sobre la meta en un mismo dominio conceptual, con lo que se trataría de un dominio y de un subdominio” (Lakoff y Johnson, 2007).</w:t>
      </w:r>
    </w:p>
    <w:p w:rsidR="00A16CF5" w:rsidRDefault="00D57ECC" w:rsidP="00854D41">
      <w:pPr>
        <w:spacing w:after="0" w:line="360" w:lineRule="auto"/>
        <w:jc w:val="both"/>
        <w:rPr>
          <w:rFonts w:ascii="Arial" w:hAnsi="Arial" w:cs="Arial"/>
          <w:color w:val="000000"/>
          <w:sz w:val="24"/>
          <w:szCs w:val="24"/>
        </w:rPr>
      </w:pPr>
      <w:r>
        <w:rPr>
          <w:rFonts w:ascii="Arial" w:hAnsi="Arial" w:cs="Arial"/>
          <w:color w:val="000000"/>
          <w:sz w:val="24"/>
          <w:szCs w:val="24"/>
        </w:rPr>
        <w:t>Para</w:t>
      </w:r>
      <w:r w:rsidR="00A16CF5">
        <w:rPr>
          <w:rFonts w:ascii="Arial" w:hAnsi="Arial" w:cs="Arial"/>
          <w:color w:val="000000"/>
          <w:sz w:val="24"/>
          <w:szCs w:val="24"/>
        </w:rPr>
        <w:t xml:space="preserve"> delimita</w:t>
      </w:r>
      <w:r>
        <w:rPr>
          <w:rFonts w:ascii="Arial" w:hAnsi="Arial" w:cs="Arial"/>
          <w:color w:val="000000"/>
          <w:sz w:val="24"/>
          <w:szCs w:val="24"/>
        </w:rPr>
        <w:t>r</w:t>
      </w:r>
      <w:r w:rsidR="00A16CF5">
        <w:rPr>
          <w:rFonts w:ascii="Arial" w:hAnsi="Arial" w:cs="Arial"/>
          <w:color w:val="000000"/>
          <w:sz w:val="24"/>
          <w:szCs w:val="24"/>
        </w:rPr>
        <w:t xml:space="preserve"> las características de las locuciones somáticas entiéndase desde</w:t>
      </w:r>
      <w:r w:rsidR="0044622E">
        <w:rPr>
          <w:rFonts w:ascii="Arial" w:hAnsi="Arial" w:cs="Arial"/>
          <w:color w:val="000000"/>
          <w:sz w:val="24"/>
          <w:szCs w:val="24"/>
        </w:rPr>
        <w:t xml:space="preserve"> el punto de vista semántico. Tanto las que han sido tomadas del habla de los jóvenes como las del adulto mayor muestran rasgos generales de este tipo de unidad.</w:t>
      </w:r>
    </w:p>
    <w:p w:rsidR="0044622E" w:rsidRPr="0044622E" w:rsidRDefault="00874B41" w:rsidP="0044622E">
      <w:pPr>
        <w:spacing w:after="0" w:line="360" w:lineRule="auto"/>
        <w:jc w:val="both"/>
        <w:rPr>
          <w:rFonts w:ascii="Arial" w:hAnsi="Arial" w:cs="Arial"/>
          <w:color w:val="000000"/>
          <w:sz w:val="24"/>
          <w:szCs w:val="24"/>
        </w:rPr>
      </w:pPr>
      <w:r>
        <w:rPr>
          <w:rFonts w:ascii="Arial" w:hAnsi="Arial" w:cs="Arial"/>
          <w:color w:val="000000"/>
          <w:sz w:val="24"/>
          <w:szCs w:val="24"/>
        </w:rPr>
        <w:t xml:space="preserve">Atendiendo a las características semánticas de las unidades estudiadas, </w:t>
      </w:r>
      <w:r w:rsidR="0044622E" w:rsidRPr="0044622E">
        <w:rPr>
          <w:rFonts w:ascii="Arial" w:hAnsi="Arial" w:cs="Arial"/>
          <w:color w:val="000000"/>
          <w:sz w:val="24"/>
          <w:szCs w:val="24"/>
        </w:rPr>
        <w:t>se hallaron diversas partes del</w:t>
      </w:r>
      <w:r>
        <w:rPr>
          <w:rFonts w:ascii="Arial" w:hAnsi="Arial" w:cs="Arial"/>
          <w:color w:val="000000"/>
          <w:sz w:val="24"/>
          <w:szCs w:val="24"/>
        </w:rPr>
        <w:t xml:space="preserve"> </w:t>
      </w:r>
      <w:r w:rsidR="0044622E" w:rsidRPr="0044622E">
        <w:rPr>
          <w:rFonts w:ascii="Arial" w:hAnsi="Arial" w:cs="Arial"/>
          <w:color w:val="000000"/>
          <w:sz w:val="24"/>
          <w:szCs w:val="24"/>
        </w:rPr>
        <w:t>cuerpo</w:t>
      </w:r>
      <w:r>
        <w:rPr>
          <w:rFonts w:ascii="Arial" w:hAnsi="Arial" w:cs="Arial"/>
          <w:color w:val="000000"/>
          <w:sz w:val="24"/>
          <w:szCs w:val="24"/>
        </w:rPr>
        <w:t xml:space="preserve"> representadas y las que se identifican como elemento somático</w:t>
      </w:r>
      <w:r w:rsidR="0044622E" w:rsidRPr="0044622E">
        <w:rPr>
          <w:rFonts w:ascii="Arial" w:hAnsi="Arial" w:cs="Arial"/>
          <w:color w:val="000000"/>
          <w:sz w:val="24"/>
          <w:szCs w:val="24"/>
        </w:rPr>
        <w:t xml:space="preserve">. Prueba de ello son los siguientes: </w:t>
      </w:r>
      <w:r w:rsidR="0044622E" w:rsidRPr="0044622E">
        <w:rPr>
          <w:rFonts w:ascii="Arial" w:hAnsi="Arial" w:cs="Arial"/>
          <w:i/>
          <w:iCs/>
          <w:color w:val="000000"/>
          <w:sz w:val="24"/>
          <w:szCs w:val="24"/>
        </w:rPr>
        <w:t>sangre</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cabeza</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cara</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frente</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ceja</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ojo</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nariz</w:t>
      </w:r>
      <w:r w:rsidR="0044622E" w:rsidRPr="0044622E">
        <w:rPr>
          <w:rFonts w:ascii="Arial" w:hAnsi="Arial" w:cs="Arial"/>
          <w:color w:val="000000"/>
          <w:sz w:val="24"/>
          <w:szCs w:val="24"/>
        </w:rPr>
        <w:t>,</w:t>
      </w:r>
      <w:r>
        <w:rPr>
          <w:rFonts w:ascii="Arial" w:hAnsi="Arial" w:cs="Arial"/>
          <w:color w:val="000000"/>
          <w:sz w:val="24"/>
          <w:szCs w:val="24"/>
        </w:rPr>
        <w:t xml:space="preserve"> </w:t>
      </w:r>
      <w:r w:rsidR="0044622E" w:rsidRPr="0044622E">
        <w:rPr>
          <w:rFonts w:ascii="Arial" w:hAnsi="Arial" w:cs="Arial"/>
          <w:i/>
          <w:iCs/>
          <w:color w:val="000000"/>
          <w:sz w:val="24"/>
          <w:szCs w:val="24"/>
        </w:rPr>
        <w:t>boca</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lengua</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dientes</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pelo</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cuello</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corazón</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culo</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brazo</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codo</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mano</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dedos</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uña</w:t>
      </w:r>
      <w:r w:rsidR="0044622E" w:rsidRPr="0044622E">
        <w:rPr>
          <w:rFonts w:ascii="Arial" w:hAnsi="Arial" w:cs="Arial"/>
          <w:color w:val="000000"/>
          <w:sz w:val="24"/>
          <w:szCs w:val="24"/>
        </w:rPr>
        <w:t>,</w:t>
      </w:r>
      <w:r>
        <w:rPr>
          <w:rFonts w:ascii="Arial" w:hAnsi="Arial" w:cs="Arial"/>
          <w:color w:val="000000"/>
          <w:sz w:val="24"/>
          <w:szCs w:val="24"/>
        </w:rPr>
        <w:t xml:space="preserve"> </w:t>
      </w:r>
      <w:r w:rsidR="0044622E" w:rsidRPr="0044622E">
        <w:rPr>
          <w:rFonts w:ascii="Arial" w:hAnsi="Arial" w:cs="Arial"/>
          <w:i/>
          <w:iCs/>
          <w:color w:val="000000"/>
          <w:sz w:val="24"/>
          <w:szCs w:val="24"/>
        </w:rPr>
        <w:t>pierna</w:t>
      </w:r>
      <w:r w:rsidR="0044622E" w:rsidRPr="0044622E">
        <w:rPr>
          <w:rFonts w:ascii="Arial" w:hAnsi="Arial" w:cs="Arial"/>
          <w:color w:val="000000"/>
          <w:sz w:val="24"/>
          <w:szCs w:val="24"/>
        </w:rPr>
        <w:t xml:space="preserve">, </w:t>
      </w:r>
      <w:r w:rsidR="0044622E" w:rsidRPr="0044622E">
        <w:rPr>
          <w:rFonts w:ascii="Arial" w:hAnsi="Arial" w:cs="Arial"/>
          <w:i/>
          <w:iCs/>
          <w:color w:val="000000"/>
          <w:sz w:val="24"/>
          <w:szCs w:val="24"/>
        </w:rPr>
        <w:t>pie</w:t>
      </w:r>
      <w:r w:rsidR="0044622E" w:rsidRPr="0044622E">
        <w:rPr>
          <w:rFonts w:ascii="Arial" w:hAnsi="Arial" w:cs="Arial"/>
          <w:color w:val="000000"/>
          <w:sz w:val="24"/>
          <w:szCs w:val="24"/>
        </w:rPr>
        <w:t>.</w:t>
      </w:r>
    </w:p>
    <w:p w:rsidR="0044622E" w:rsidRPr="0044622E" w:rsidRDefault="0044622E" w:rsidP="0044622E">
      <w:pPr>
        <w:spacing w:after="0" w:line="360" w:lineRule="auto"/>
        <w:jc w:val="both"/>
        <w:rPr>
          <w:rFonts w:ascii="Arial" w:hAnsi="Arial" w:cs="Arial"/>
          <w:sz w:val="24"/>
          <w:szCs w:val="24"/>
        </w:rPr>
      </w:pPr>
      <w:r w:rsidRPr="0044622E">
        <w:rPr>
          <w:rFonts w:ascii="Arial" w:hAnsi="Arial" w:cs="Arial"/>
          <w:color w:val="000000"/>
          <w:sz w:val="24"/>
          <w:szCs w:val="24"/>
        </w:rPr>
        <w:t>Se ha analizado, la representación y productividad de dichos elementos somáticos</w:t>
      </w:r>
      <w:r w:rsidR="00874B41">
        <w:rPr>
          <w:rFonts w:ascii="Arial" w:hAnsi="Arial" w:cs="Arial"/>
          <w:color w:val="000000"/>
          <w:sz w:val="24"/>
          <w:szCs w:val="24"/>
        </w:rPr>
        <w:t xml:space="preserve"> </w:t>
      </w:r>
      <w:r w:rsidRPr="0044622E">
        <w:rPr>
          <w:rFonts w:ascii="Arial" w:hAnsi="Arial" w:cs="Arial"/>
          <w:color w:val="000000"/>
          <w:sz w:val="24"/>
          <w:szCs w:val="24"/>
        </w:rPr>
        <w:t>en</w:t>
      </w:r>
      <w:r w:rsidR="00874B41">
        <w:rPr>
          <w:rFonts w:ascii="Arial" w:hAnsi="Arial" w:cs="Arial"/>
          <w:color w:val="000000"/>
          <w:sz w:val="24"/>
          <w:szCs w:val="24"/>
        </w:rPr>
        <w:t xml:space="preserve"> </w:t>
      </w:r>
      <w:r w:rsidRPr="0044622E">
        <w:rPr>
          <w:rFonts w:ascii="Arial" w:hAnsi="Arial" w:cs="Arial"/>
          <w:color w:val="000000"/>
          <w:sz w:val="24"/>
          <w:szCs w:val="24"/>
        </w:rPr>
        <w:t xml:space="preserve">el corpus </w:t>
      </w:r>
      <w:r w:rsidR="00874B41">
        <w:rPr>
          <w:rFonts w:ascii="Arial" w:hAnsi="Arial" w:cs="Arial"/>
          <w:color w:val="000000"/>
          <w:sz w:val="24"/>
          <w:szCs w:val="24"/>
        </w:rPr>
        <w:t>analizado</w:t>
      </w:r>
      <w:r w:rsidRPr="0044622E">
        <w:rPr>
          <w:rFonts w:ascii="Arial" w:hAnsi="Arial" w:cs="Arial"/>
          <w:color w:val="000000"/>
          <w:sz w:val="24"/>
          <w:szCs w:val="24"/>
        </w:rPr>
        <w:t xml:space="preserve">. En primer lugar, aparece </w:t>
      </w:r>
      <w:r w:rsidRPr="0044622E">
        <w:rPr>
          <w:rFonts w:ascii="Arial" w:hAnsi="Arial" w:cs="Arial"/>
          <w:i/>
          <w:iCs/>
          <w:color w:val="000000"/>
          <w:sz w:val="24"/>
          <w:szCs w:val="24"/>
        </w:rPr>
        <w:t xml:space="preserve">sangre </w:t>
      </w:r>
      <w:r w:rsidRPr="0044622E">
        <w:rPr>
          <w:rFonts w:ascii="Arial" w:hAnsi="Arial" w:cs="Arial"/>
          <w:color w:val="000000"/>
          <w:sz w:val="24"/>
          <w:szCs w:val="24"/>
        </w:rPr>
        <w:t>(3)1 que lo</w:t>
      </w:r>
      <w:r w:rsidRPr="0044622E">
        <w:rPr>
          <w:rFonts w:ascii="Arial" w:hAnsi="Arial" w:cs="Arial"/>
          <w:color w:val="000000"/>
          <w:sz w:val="24"/>
          <w:szCs w:val="24"/>
        </w:rPr>
        <w:br/>
        <w:t>señalan antes de describir las demás partes, por su relación con todo el cuerpo</w:t>
      </w:r>
      <w:r w:rsidRPr="0044622E">
        <w:rPr>
          <w:rFonts w:ascii="Arial" w:hAnsi="Arial" w:cs="Arial"/>
          <w:color w:val="000000"/>
          <w:sz w:val="24"/>
          <w:szCs w:val="24"/>
        </w:rPr>
        <w:br/>
        <w:t xml:space="preserve">humano, como fluido corporal. La </w:t>
      </w:r>
      <w:r w:rsidRPr="0044622E">
        <w:rPr>
          <w:rFonts w:ascii="Arial" w:hAnsi="Arial" w:cs="Arial"/>
          <w:i/>
          <w:iCs/>
          <w:color w:val="000000"/>
          <w:sz w:val="24"/>
          <w:szCs w:val="24"/>
        </w:rPr>
        <w:t xml:space="preserve">cabeza </w:t>
      </w:r>
      <w:r w:rsidRPr="0044622E">
        <w:rPr>
          <w:rFonts w:ascii="Arial" w:hAnsi="Arial" w:cs="Arial"/>
          <w:color w:val="000000"/>
          <w:sz w:val="24"/>
          <w:szCs w:val="24"/>
        </w:rPr>
        <w:t xml:space="preserve">(11), donde se inserta la </w:t>
      </w:r>
      <w:r w:rsidRPr="0044622E">
        <w:rPr>
          <w:rFonts w:ascii="Arial" w:hAnsi="Arial" w:cs="Arial"/>
          <w:i/>
          <w:iCs/>
          <w:color w:val="000000"/>
          <w:sz w:val="24"/>
          <w:szCs w:val="24"/>
        </w:rPr>
        <w:t xml:space="preserve">cara </w:t>
      </w:r>
      <w:r w:rsidRPr="0044622E">
        <w:rPr>
          <w:rFonts w:ascii="Arial" w:hAnsi="Arial" w:cs="Arial"/>
          <w:color w:val="000000"/>
          <w:sz w:val="24"/>
          <w:szCs w:val="24"/>
        </w:rPr>
        <w:t>(14) y a esta, a</w:t>
      </w:r>
      <w:r w:rsidR="00874B41">
        <w:rPr>
          <w:rFonts w:ascii="Arial" w:hAnsi="Arial" w:cs="Arial"/>
          <w:color w:val="000000"/>
          <w:sz w:val="24"/>
          <w:szCs w:val="24"/>
        </w:rPr>
        <w:t xml:space="preserve"> </w:t>
      </w:r>
      <w:r w:rsidRPr="0044622E">
        <w:rPr>
          <w:rFonts w:ascii="Arial" w:hAnsi="Arial" w:cs="Arial"/>
          <w:color w:val="000000"/>
          <w:sz w:val="24"/>
          <w:szCs w:val="24"/>
        </w:rPr>
        <w:t xml:space="preserve">su vez la integran </w:t>
      </w:r>
      <w:r w:rsidRPr="0044622E">
        <w:rPr>
          <w:rFonts w:ascii="Arial" w:hAnsi="Arial" w:cs="Arial"/>
          <w:i/>
          <w:iCs/>
          <w:color w:val="000000"/>
          <w:sz w:val="24"/>
          <w:szCs w:val="24"/>
        </w:rPr>
        <w:t xml:space="preserve">frente </w:t>
      </w:r>
      <w:r w:rsidRPr="0044622E">
        <w:rPr>
          <w:rFonts w:ascii="Arial" w:hAnsi="Arial" w:cs="Arial"/>
          <w:color w:val="000000"/>
          <w:sz w:val="24"/>
          <w:szCs w:val="24"/>
        </w:rPr>
        <w:t xml:space="preserve">(3), </w:t>
      </w:r>
      <w:r w:rsidRPr="0044622E">
        <w:rPr>
          <w:rFonts w:ascii="Arial" w:hAnsi="Arial" w:cs="Arial"/>
          <w:i/>
          <w:iCs/>
          <w:color w:val="000000"/>
          <w:sz w:val="24"/>
          <w:szCs w:val="24"/>
        </w:rPr>
        <w:t xml:space="preserve">ceja </w:t>
      </w:r>
      <w:r w:rsidRPr="0044622E">
        <w:rPr>
          <w:rFonts w:ascii="Arial" w:hAnsi="Arial" w:cs="Arial"/>
          <w:color w:val="000000"/>
          <w:sz w:val="24"/>
          <w:szCs w:val="24"/>
        </w:rPr>
        <w:t xml:space="preserve">(1), </w:t>
      </w:r>
      <w:r w:rsidRPr="0044622E">
        <w:rPr>
          <w:rFonts w:ascii="Arial" w:hAnsi="Arial" w:cs="Arial"/>
          <w:i/>
          <w:iCs/>
          <w:color w:val="000000"/>
          <w:sz w:val="24"/>
          <w:szCs w:val="24"/>
        </w:rPr>
        <w:t xml:space="preserve">ojo </w:t>
      </w:r>
      <w:r w:rsidRPr="0044622E">
        <w:rPr>
          <w:rFonts w:ascii="Arial" w:hAnsi="Arial" w:cs="Arial"/>
          <w:color w:val="000000"/>
          <w:sz w:val="24"/>
          <w:szCs w:val="24"/>
        </w:rPr>
        <w:t xml:space="preserve">(9), </w:t>
      </w:r>
      <w:r w:rsidRPr="0044622E">
        <w:rPr>
          <w:rFonts w:ascii="Arial" w:hAnsi="Arial" w:cs="Arial"/>
          <w:i/>
          <w:iCs/>
          <w:color w:val="000000"/>
          <w:sz w:val="24"/>
          <w:szCs w:val="24"/>
        </w:rPr>
        <w:t xml:space="preserve">boca </w:t>
      </w:r>
      <w:r w:rsidRPr="0044622E">
        <w:rPr>
          <w:rFonts w:ascii="Arial" w:hAnsi="Arial" w:cs="Arial"/>
          <w:color w:val="000000"/>
          <w:sz w:val="24"/>
          <w:szCs w:val="24"/>
        </w:rPr>
        <w:t>(4)</w:t>
      </w:r>
      <w:r w:rsidRPr="0044622E">
        <w:rPr>
          <w:rFonts w:ascii="Arial" w:hAnsi="Arial" w:cs="Arial"/>
          <w:i/>
          <w:iCs/>
          <w:color w:val="000000"/>
          <w:sz w:val="24"/>
          <w:szCs w:val="24"/>
        </w:rPr>
        <w:t xml:space="preserve">, </w:t>
      </w:r>
      <w:r w:rsidRPr="0044622E">
        <w:rPr>
          <w:rFonts w:ascii="Arial" w:hAnsi="Arial" w:cs="Arial"/>
          <w:color w:val="000000"/>
          <w:sz w:val="24"/>
          <w:szCs w:val="24"/>
        </w:rPr>
        <w:t xml:space="preserve">y de esta se </w:t>
      </w:r>
      <w:r w:rsidRPr="0044622E">
        <w:rPr>
          <w:rFonts w:ascii="Arial" w:hAnsi="Arial" w:cs="Arial"/>
          <w:color w:val="000000"/>
          <w:sz w:val="24"/>
          <w:szCs w:val="24"/>
        </w:rPr>
        <w:lastRenderedPageBreak/>
        <w:t xml:space="preserve">derivan </w:t>
      </w:r>
      <w:r w:rsidRPr="0044622E">
        <w:rPr>
          <w:rFonts w:ascii="Arial" w:hAnsi="Arial" w:cs="Arial"/>
          <w:i/>
          <w:iCs/>
          <w:color w:val="000000"/>
          <w:sz w:val="24"/>
          <w:szCs w:val="24"/>
        </w:rPr>
        <w:t xml:space="preserve">muela </w:t>
      </w:r>
      <w:r w:rsidRPr="0044622E">
        <w:rPr>
          <w:rFonts w:ascii="Arial" w:hAnsi="Arial" w:cs="Arial"/>
          <w:color w:val="000000"/>
          <w:sz w:val="24"/>
          <w:szCs w:val="24"/>
        </w:rPr>
        <w:t>(5) y</w:t>
      </w:r>
      <w:r w:rsidR="00874B41">
        <w:rPr>
          <w:rFonts w:ascii="Arial" w:hAnsi="Arial" w:cs="Arial"/>
          <w:color w:val="000000"/>
          <w:sz w:val="24"/>
          <w:szCs w:val="24"/>
        </w:rPr>
        <w:t xml:space="preserve"> </w:t>
      </w:r>
      <w:r w:rsidRPr="0044622E">
        <w:rPr>
          <w:rFonts w:ascii="Arial" w:hAnsi="Arial" w:cs="Arial"/>
          <w:i/>
          <w:iCs/>
          <w:color w:val="000000"/>
          <w:sz w:val="24"/>
          <w:szCs w:val="24"/>
        </w:rPr>
        <w:t xml:space="preserve">lengua </w:t>
      </w:r>
      <w:r w:rsidRPr="0044622E">
        <w:rPr>
          <w:rFonts w:ascii="Arial" w:hAnsi="Arial" w:cs="Arial"/>
          <w:color w:val="000000"/>
          <w:sz w:val="24"/>
          <w:szCs w:val="24"/>
        </w:rPr>
        <w:t xml:space="preserve">(2). El </w:t>
      </w:r>
      <w:r w:rsidRPr="0044622E">
        <w:rPr>
          <w:rFonts w:ascii="Arial" w:hAnsi="Arial" w:cs="Arial"/>
          <w:i/>
          <w:iCs/>
          <w:color w:val="000000"/>
          <w:sz w:val="24"/>
          <w:szCs w:val="24"/>
        </w:rPr>
        <w:t xml:space="preserve">cuello </w:t>
      </w:r>
      <w:r w:rsidRPr="0044622E">
        <w:rPr>
          <w:rFonts w:ascii="Arial" w:hAnsi="Arial" w:cs="Arial"/>
          <w:color w:val="000000"/>
          <w:sz w:val="24"/>
          <w:szCs w:val="24"/>
        </w:rPr>
        <w:t>(3) aparece como otra parte del cuerpo humano e independiente;</w:t>
      </w:r>
      <w:r w:rsidR="00874B41">
        <w:rPr>
          <w:rFonts w:ascii="Arial" w:hAnsi="Arial" w:cs="Arial"/>
          <w:color w:val="000000"/>
          <w:sz w:val="24"/>
          <w:szCs w:val="24"/>
        </w:rPr>
        <w:t xml:space="preserve"> </w:t>
      </w:r>
      <w:r w:rsidRPr="0044622E">
        <w:rPr>
          <w:rFonts w:ascii="Arial" w:hAnsi="Arial" w:cs="Arial"/>
          <w:color w:val="000000"/>
          <w:sz w:val="24"/>
          <w:szCs w:val="24"/>
        </w:rPr>
        <w:t xml:space="preserve">se incluye también en el tronco: </w:t>
      </w:r>
      <w:r w:rsidRPr="0044622E">
        <w:rPr>
          <w:rFonts w:ascii="Arial" w:hAnsi="Arial" w:cs="Arial"/>
          <w:i/>
          <w:iCs/>
          <w:color w:val="000000"/>
          <w:sz w:val="24"/>
          <w:szCs w:val="24"/>
        </w:rPr>
        <w:t xml:space="preserve">corazón </w:t>
      </w:r>
      <w:r w:rsidRPr="0044622E">
        <w:rPr>
          <w:rFonts w:ascii="Arial" w:hAnsi="Arial" w:cs="Arial"/>
          <w:color w:val="000000"/>
          <w:sz w:val="24"/>
          <w:szCs w:val="24"/>
        </w:rPr>
        <w:t xml:space="preserve">(5) y </w:t>
      </w:r>
      <w:r w:rsidRPr="0044622E">
        <w:rPr>
          <w:rFonts w:ascii="Arial" w:hAnsi="Arial" w:cs="Arial"/>
          <w:i/>
          <w:iCs/>
          <w:color w:val="000000"/>
          <w:sz w:val="24"/>
          <w:szCs w:val="24"/>
        </w:rPr>
        <w:t xml:space="preserve">culo </w:t>
      </w:r>
      <w:r w:rsidRPr="0044622E">
        <w:rPr>
          <w:rFonts w:ascii="Arial" w:hAnsi="Arial" w:cs="Arial"/>
          <w:color w:val="000000"/>
          <w:sz w:val="24"/>
          <w:szCs w:val="24"/>
        </w:rPr>
        <w:t>(2). Por último las extremidades:</w:t>
      </w:r>
      <w:r w:rsidR="00874B41">
        <w:rPr>
          <w:rFonts w:ascii="Arial" w:hAnsi="Arial" w:cs="Arial"/>
          <w:color w:val="000000"/>
          <w:sz w:val="24"/>
          <w:szCs w:val="24"/>
        </w:rPr>
        <w:t xml:space="preserve"> </w:t>
      </w:r>
      <w:r w:rsidRPr="0044622E">
        <w:rPr>
          <w:rFonts w:ascii="Arial" w:hAnsi="Arial" w:cs="Arial"/>
          <w:i/>
          <w:iCs/>
          <w:color w:val="000000"/>
          <w:sz w:val="24"/>
          <w:szCs w:val="24"/>
        </w:rPr>
        <w:t xml:space="preserve">brazo </w:t>
      </w:r>
      <w:r w:rsidRPr="0044622E">
        <w:rPr>
          <w:rFonts w:ascii="Arial" w:hAnsi="Arial" w:cs="Arial"/>
          <w:color w:val="000000"/>
          <w:sz w:val="24"/>
          <w:szCs w:val="24"/>
        </w:rPr>
        <w:t xml:space="preserve">(3), </w:t>
      </w:r>
      <w:r w:rsidRPr="0044622E">
        <w:rPr>
          <w:rFonts w:ascii="Arial" w:hAnsi="Arial" w:cs="Arial"/>
          <w:i/>
          <w:iCs/>
          <w:color w:val="000000"/>
          <w:sz w:val="24"/>
          <w:szCs w:val="24"/>
        </w:rPr>
        <w:t xml:space="preserve">codo </w:t>
      </w:r>
      <w:r w:rsidRPr="0044622E">
        <w:rPr>
          <w:rFonts w:ascii="Arial" w:hAnsi="Arial" w:cs="Arial"/>
          <w:color w:val="000000"/>
          <w:sz w:val="24"/>
          <w:szCs w:val="24"/>
        </w:rPr>
        <w:t>(5)</w:t>
      </w:r>
      <w:r w:rsidRPr="0044622E">
        <w:rPr>
          <w:rFonts w:ascii="Arial" w:hAnsi="Arial" w:cs="Arial"/>
          <w:i/>
          <w:iCs/>
          <w:color w:val="000000"/>
          <w:sz w:val="24"/>
          <w:szCs w:val="24"/>
        </w:rPr>
        <w:t xml:space="preserve">, manos </w:t>
      </w:r>
      <w:r w:rsidRPr="0044622E">
        <w:rPr>
          <w:rFonts w:ascii="Arial" w:hAnsi="Arial" w:cs="Arial"/>
          <w:color w:val="000000"/>
          <w:sz w:val="24"/>
          <w:szCs w:val="24"/>
        </w:rPr>
        <w:t xml:space="preserve">(7), </w:t>
      </w:r>
      <w:r w:rsidRPr="0044622E">
        <w:rPr>
          <w:rFonts w:ascii="Arial" w:hAnsi="Arial" w:cs="Arial"/>
          <w:i/>
          <w:iCs/>
          <w:color w:val="000000"/>
          <w:sz w:val="24"/>
          <w:szCs w:val="24"/>
        </w:rPr>
        <w:t xml:space="preserve">dedos </w:t>
      </w:r>
      <w:r w:rsidRPr="0044622E">
        <w:rPr>
          <w:rFonts w:ascii="Arial" w:hAnsi="Arial" w:cs="Arial"/>
          <w:color w:val="000000"/>
          <w:sz w:val="24"/>
          <w:szCs w:val="24"/>
        </w:rPr>
        <w:t xml:space="preserve">(3), </w:t>
      </w:r>
      <w:r w:rsidRPr="0044622E">
        <w:rPr>
          <w:rFonts w:ascii="Arial" w:hAnsi="Arial" w:cs="Arial"/>
          <w:i/>
          <w:iCs/>
          <w:color w:val="000000"/>
          <w:sz w:val="24"/>
          <w:szCs w:val="24"/>
        </w:rPr>
        <w:t xml:space="preserve">uña </w:t>
      </w:r>
      <w:r w:rsidRPr="0044622E">
        <w:rPr>
          <w:rFonts w:ascii="Arial" w:hAnsi="Arial" w:cs="Arial"/>
          <w:color w:val="000000"/>
          <w:sz w:val="24"/>
          <w:szCs w:val="24"/>
        </w:rPr>
        <w:t xml:space="preserve">(2), </w:t>
      </w:r>
      <w:r w:rsidRPr="0044622E">
        <w:rPr>
          <w:rFonts w:ascii="Arial" w:hAnsi="Arial" w:cs="Arial"/>
          <w:i/>
          <w:iCs/>
          <w:color w:val="000000"/>
          <w:sz w:val="24"/>
          <w:szCs w:val="24"/>
        </w:rPr>
        <w:t xml:space="preserve">piernas </w:t>
      </w:r>
      <w:r w:rsidRPr="0044622E">
        <w:rPr>
          <w:rFonts w:ascii="Arial" w:hAnsi="Arial" w:cs="Arial"/>
          <w:color w:val="000000"/>
          <w:sz w:val="24"/>
          <w:szCs w:val="24"/>
        </w:rPr>
        <w:t>(3)</w:t>
      </w:r>
      <w:r w:rsidRPr="0044622E">
        <w:rPr>
          <w:rFonts w:ascii="Arial" w:hAnsi="Arial" w:cs="Arial"/>
          <w:i/>
          <w:iCs/>
          <w:color w:val="000000"/>
          <w:sz w:val="24"/>
          <w:szCs w:val="24"/>
        </w:rPr>
        <w:t xml:space="preserve">, pie </w:t>
      </w:r>
      <w:r w:rsidRPr="0044622E">
        <w:rPr>
          <w:rFonts w:ascii="Arial" w:hAnsi="Arial" w:cs="Arial"/>
          <w:color w:val="000000"/>
          <w:sz w:val="24"/>
          <w:szCs w:val="24"/>
        </w:rPr>
        <w:t>(11).</w:t>
      </w:r>
    </w:p>
    <w:p w:rsidR="0044622E" w:rsidRPr="0044622E" w:rsidRDefault="0044622E" w:rsidP="0044622E">
      <w:pPr>
        <w:spacing w:after="0" w:line="360" w:lineRule="auto"/>
        <w:jc w:val="both"/>
        <w:rPr>
          <w:rFonts w:ascii="Arial" w:hAnsi="Arial" w:cs="Arial"/>
          <w:color w:val="000000"/>
          <w:sz w:val="24"/>
          <w:szCs w:val="24"/>
        </w:rPr>
      </w:pPr>
      <w:r w:rsidRPr="0044622E">
        <w:rPr>
          <w:rFonts w:ascii="Arial" w:hAnsi="Arial" w:cs="Arial"/>
          <w:color w:val="000000"/>
          <w:sz w:val="24"/>
          <w:szCs w:val="24"/>
        </w:rPr>
        <w:t>Los elementos somáticos más productivos según la revisión de</w:t>
      </w:r>
      <w:r w:rsidR="00D57ECC">
        <w:rPr>
          <w:rFonts w:ascii="Arial" w:hAnsi="Arial" w:cs="Arial"/>
          <w:color w:val="000000"/>
          <w:sz w:val="24"/>
          <w:szCs w:val="24"/>
        </w:rPr>
        <w:t>l</w:t>
      </w:r>
      <w:r w:rsidRPr="0044622E">
        <w:rPr>
          <w:rFonts w:ascii="Arial" w:hAnsi="Arial" w:cs="Arial"/>
          <w:color w:val="000000"/>
          <w:sz w:val="24"/>
          <w:szCs w:val="24"/>
        </w:rPr>
        <w:t xml:space="preserve"> esquema </w:t>
      </w:r>
      <w:r w:rsidR="00D57ECC">
        <w:rPr>
          <w:rFonts w:ascii="Arial" w:hAnsi="Arial" w:cs="Arial"/>
          <w:color w:val="000000"/>
          <w:sz w:val="24"/>
          <w:szCs w:val="24"/>
        </w:rPr>
        <w:t xml:space="preserve">propuesto por Tristá </w:t>
      </w:r>
      <w:r w:rsidRPr="0044622E">
        <w:rPr>
          <w:rFonts w:ascii="Arial" w:hAnsi="Arial" w:cs="Arial"/>
          <w:color w:val="000000"/>
          <w:sz w:val="24"/>
          <w:szCs w:val="24"/>
        </w:rPr>
        <w:t xml:space="preserve">son: </w:t>
      </w:r>
      <w:r w:rsidRPr="0044622E">
        <w:rPr>
          <w:rFonts w:ascii="Arial" w:hAnsi="Arial" w:cs="Arial"/>
          <w:i/>
          <w:iCs/>
          <w:color w:val="000000"/>
          <w:sz w:val="24"/>
          <w:szCs w:val="24"/>
        </w:rPr>
        <w:t>cara</w:t>
      </w:r>
      <w:r w:rsidR="00874B41">
        <w:rPr>
          <w:rFonts w:ascii="Arial" w:hAnsi="Arial" w:cs="Arial"/>
          <w:i/>
          <w:iCs/>
          <w:color w:val="000000"/>
          <w:sz w:val="24"/>
          <w:szCs w:val="24"/>
        </w:rPr>
        <w:t xml:space="preserve"> </w:t>
      </w:r>
      <w:r w:rsidRPr="0044622E">
        <w:rPr>
          <w:rFonts w:ascii="Arial" w:hAnsi="Arial" w:cs="Arial"/>
          <w:i/>
          <w:iCs/>
          <w:color w:val="000000"/>
          <w:sz w:val="24"/>
          <w:szCs w:val="24"/>
        </w:rPr>
        <w:t>(14)</w:t>
      </w:r>
      <w:r w:rsidRPr="0044622E">
        <w:rPr>
          <w:rFonts w:ascii="Arial" w:hAnsi="Arial" w:cs="Arial"/>
          <w:color w:val="000000"/>
          <w:sz w:val="24"/>
          <w:szCs w:val="24"/>
        </w:rPr>
        <w:t xml:space="preserve">, </w:t>
      </w:r>
      <w:r w:rsidRPr="0044622E">
        <w:rPr>
          <w:rFonts w:ascii="Arial" w:hAnsi="Arial" w:cs="Arial"/>
          <w:i/>
          <w:iCs/>
          <w:color w:val="000000"/>
          <w:sz w:val="24"/>
          <w:szCs w:val="24"/>
        </w:rPr>
        <w:t xml:space="preserve">cabeza </w:t>
      </w:r>
      <w:r w:rsidRPr="0044622E">
        <w:rPr>
          <w:rFonts w:ascii="Arial" w:hAnsi="Arial" w:cs="Arial"/>
          <w:color w:val="000000"/>
          <w:sz w:val="24"/>
          <w:szCs w:val="24"/>
        </w:rPr>
        <w:t xml:space="preserve">(11), </w:t>
      </w:r>
      <w:r w:rsidRPr="0044622E">
        <w:rPr>
          <w:rFonts w:ascii="Arial" w:hAnsi="Arial" w:cs="Arial"/>
          <w:i/>
          <w:iCs/>
          <w:color w:val="000000"/>
          <w:sz w:val="24"/>
          <w:szCs w:val="24"/>
        </w:rPr>
        <w:t xml:space="preserve">pie </w:t>
      </w:r>
      <w:r w:rsidRPr="0044622E">
        <w:rPr>
          <w:rFonts w:ascii="Arial" w:hAnsi="Arial" w:cs="Arial"/>
          <w:color w:val="000000"/>
          <w:sz w:val="24"/>
          <w:szCs w:val="24"/>
        </w:rPr>
        <w:t xml:space="preserve">(11), </w:t>
      </w:r>
      <w:r w:rsidRPr="0044622E">
        <w:rPr>
          <w:rFonts w:ascii="Arial" w:hAnsi="Arial" w:cs="Arial"/>
          <w:i/>
          <w:iCs/>
          <w:color w:val="000000"/>
          <w:sz w:val="24"/>
          <w:szCs w:val="24"/>
        </w:rPr>
        <w:t xml:space="preserve">ojo </w:t>
      </w:r>
      <w:r w:rsidRPr="0044622E">
        <w:rPr>
          <w:rFonts w:ascii="Arial" w:hAnsi="Arial" w:cs="Arial"/>
          <w:color w:val="000000"/>
          <w:sz w:val="24"/>
          <w:szCs w:val="24"/>
        </w:rPr>
        <w:t xml:space="preserve">(9), </w:t>
      </w:r>
      <w:r w:rsidRPr="0044622E">
        <w:rPr>
          <w:rFonts w:ascii="Arial" w:hAnsi="Arial" w:cs="Arial"/>
          <w:i/>
          <w:iCs/>
          <w:color w:val="000000"/>
          <w:sz w:val="24"/>
          <w:szCs w:val="24"/>
        </w:rPr>
        <w:t xml:space="preserve">manos </w:t>
      </w:r>
      <w:r w:rsidRPr="0044622E">
        <w:rPr>
          <w:rFonts w:ascii="Arial" w:hAnsi="Arial" w:cs="Arial"/>
          <w:color w:val="000000"/>
          <w:sz w:val="24"/>
          <w:szCs w:val="24"/>
        </w:rPr>
        <w:t>(7). De este resultado se destaca el uso de</w:t>
      </w:r>
      <w:r w:rsidR="00874B41">
        <w:rPr>
          <w:rFonts w:ascii="Arial" w:hAnsi="Arial" w:cs="Arial"/>
          <w:color w:val="000000"/>
          <w:sz w:val="24"/>
          <w:szCs w:val="24"/>
        </w:rPr>
        <w:t xml:space="preserve"> </w:t>
      </w:r>
      <w:r w:rsidRPr="0044622E">
        <w:rPr>
          <w:rFonts w:ascii="Arial" w:hAnsi="Arial" w:cs="Arial"/>
          <w:color w:val="000000"/>
          <w:sz w:val="24"/>
          <w:szCs w:val="24"/>
        </w:rPr>
        <w:t>las partes del cuerpo que aluden al rostro, la presencia/apariencia, la vista, la</w:t>
      </w:r>
      <w:r w:rsidR="00874B41">
        <w:rPr>
          <w:rFonts w:ascii="Arial" w:hAnsi="Arial" w:cs="Arial"/>
          <w:color w:val="000000"/>
          <w:sz w:val="24"/>
          <w:szCs w:val="24"/>
        </w:rPr>
        <w:t xml:space="preserve"> </w:t>
      </w:r>
      <w:r w:rsidRPr="0044622E">
        <w:rPr>
          <w:rFonts w:ascii="Arial" w:hAnsi="Arial" w:cs="Arial"/>
          <w:color w:val="000000"/>
          <w:sz w:val="24"/>
          <w:szCs w:val="24"/>
        </w:rPr>
        <w:t>inteligencia; y también a miembros importantes que realizan acciones, maniobras,</w:t>
      </w:r>
      <w:r w:rsidR="00874B41">
        <w:rPr>
          <w:rFonts w:ascii="Arial" w:hAnsi="Arial" w:cs="Arial"/>
          <w:color w:val="000000"/>
          <w:sz w:val="24"/>
          <w:szCs w:val="24"/>
        </w:rPr>
        <w:t xml:space="preserve"> </w:t>
      </w:r>
      <w:r w:rsidRPr="0044622E">
        <w:rPr>
          <w:rFonts w:ascii="Arial" w:hAnsi="Arial" w:cs="Arial"/>
          <w:color w:val="000000"/>
          <w:sz w:val="24"/>
          <w:szCs w:val="24"/>
        </w:rPr>
        <w:t>movimientos</w:t>
      </w:r>
      <w:r w:rsidR="00874B41">
        <w:rPr>
          <w:rFonts w:ascii="Arial" w:hAnsi="Arial" w:cs="Arial"/>
          <w:color w:val="000000"/>
          <w:sz w:val="24"/>
          <w:szCs w:val="24"/>
        </w:rPr>
        <w:t>.</w:t>
      </w:r>
    </w:p>
    <w:p w:rsidR="00874B41" w:rsidRDefault="00874B41" w:rsidP="0044622E">
      <w:pPr>
        <w:spacing w:after="0" w:line="360" w:lineRule="auto"/>
        <w:jc w:val="both"/>
        <w:rPr>
          <w:rFonts w:ascii="Arial" w:hAnsi="Arial" w:cs="Arial"/>
          <w:color w:val="000000"/>
          <w:sz w:val="24"/>
          <w:szCs w:val="24"/>
        </w:rPr>
      </w:pPr>
      <w:r w:rsidRPr="0044622E">
        <w:rPr>
          <w:rFonts w:ascii="Arial" w:hAnsi="Arial" w:cs="Arial"/>
          <w:color w:val="000000"/>
          <w:sz w:val="24"/>
          <w:szCs w:val="24"/>
        </w:rPr>
        <w:t>S</w:t>
      </w:r>
      <w:r w:rsidR="0044622E" w:rsidRPr="0044622E">
        <w:rPr>
          <w:rFonts w:ascii="Arial" w:hAnsi="Arial" w:cs="Arial"/>
          <w:color w:val="000000"/>
          <w:sz w:val="24"/>
          <w:szCs w:val="24"/>
        </w:rPr>
        <w:t>e</w:t>
      </w:r>
      <w:r>
        <w:rPr>
          <w:rFonts w:ascii="Arial" w:hAnsi="Arial" w:cs="Arial"/>
          <w:color w:val="000000"/>
          <w:sz w:val="24"/>
          <w:szCs w:val="24"/>
        </w:rPr>
        <w:t xml:space="preserve"> ha atendido al criterio que</w:t>
      </w:r>
      <w:r w:rsidR="0044622E" w:rsidRPr="0044622E">
        <w:rPr>
          <w:rFonts w:ascii="Arial" w:hAnsi="Arial" w:cs="Arial"/>
          <w:color w:val="000000"/>
          <w:sz w:val="24"/>
          <w:szCs w:val="24"/>
        </w:rPr>
        <w:t xml:space="preserve"> expone Carmen Mellado</w:t>
      </w:r>
      <w:r>
        <w:rPr>
          <w:rFonts w:ascii="Arial" w:hAnsi="Arial" w:cs="Arial"/>
          <w:color w:val="000000"/>
          <w:sz w:val="24"/>
          <w:szCs w:val="24"/>
        </w:rPr>
        <w:t xml:space="preserve"> Blanco (2000:392) para clasificar según la </w:t>
      </w:r>
      <w:r w:rsidR="0044622E" w:rsidRPr="0044622E">
        <w:rPr>
          <w:rFonts w:ascii="Arial" w:hAnsi="Arial" w:cs="Arial"/>
          <w:color w:val="000000"/>
          <w:sz w:val="24"/>
          <w:szCs w:val="24"/>
        </w:rPr>
        <w:t xml:space="preserve">Fraseología gestual </w:t>
      </w:r>
      <w:r>
        <w:rPr>
          <w:rFonts w:ascii="Arial" w:hAnsi="Arial" w:cs="Arial"/>
          <w:color w:val="000000"/>
          <w:sz w:val="24"/>
          <w:szCs w:val="24"/>
        </w:rPr>
        <w:t xml:space="preserve">los </w:t>
      </w:r>
      <w:r w:rsidR="0044622E" w:rsidRPr="0044622E">
        <w:rPr>
          <w:rFonts w:ascii="Arial" w:hAnsi="Arial" w:cs="Arial"/>
          <w:i/>
          <w:iCs/>
          <w:color w:val="000000"/>
          <w:sz w:val="24"/>
          <w:szCs w:val="24"/>
        </w:rPr>
        <w:t xml:space="preserve">somatismos </w:t>
      </w:r>
      <w:r w:rsidR="00D57ECC">
        <w:rPr>
          <w:rFonts w:ascii="Arial" w:hAnsi="Arial" w:cs="Arial"/>
          <w:color w:val="000000"/>
          <w:sz w:val="24"/>
          <w:szCs w:val="24"/>
        </w:rPr>
        <w:t>(SO)</w:t>
      </w:r>
      <w:r>
        <w:rPr>
          <w:rFonts w:ascii="Arial" w:hAnsi="Arial" w:cs="Arial"/>
          <w:color w:val="000000"/>
          <w:sz w:val="24"/>
          <w:szCs w:val="24"/>
        </w:rPr>
        <w:t xml:space="preserve"> en </w:t>
      </w:r>
      <w:proofErr w:type="spellStart"/>
      <w:r w:rsidR="0044622E" w:rsidRPr="0044622E">
        <w:rPr>
          <w:rFonts w:ascii="Arial" w:hAnsi="Arial" w:cs="Arial"/>
          <w:i/>
          <w:iCs/>
          <w:color w:val="000000"/>
          <w:sz w:val="24"/>
          <w:szCs w:val="24"/>
        </w:rPr>
        <w:t>cinésicos</w:t>
      </w:r>
      <w:proofErr w:type="spellEnd"/>
      <w:r w:rsidR="0044622E" w:rsidRPr="0044622E">
        <w:rPr>
          <w:rFonts w:ascii="Arial" w:hAnsi="Arial" w:cs="Arial"/>
          <w:i/>
          <w:iCs/>
          <w:color w:val="000000"/>
          <w:sz w:val="24"/>
          <w:szCs w:val="24"/>
        </w:rPr>
        <w:t xml:space="preserve"> auténticos </w:t>
      </w:r>
      <w:r w:rsidR="0044622E" w:rsidRPr="0044622E">
        <w:rPr>
          <w:rFonts w:ascii="Arial" w:hAnsi="Arial" w:cs="Arial"/>
          <w:color w:val="000000"/>
          <w:sz w:val="24"/>
          <w:szCs w:val="24"/>
        </w:rPr>
        <w:t xml:space="preserve">y </w:t>
      </w:r>
      <w:r>
        <w:rPr>
          <w:rFonts w:ascii="Arial" w:hAnsi="Arial" w:cs="Arial"/>
          <w:color w:val="000000"/>
          <w:sz w:val="24"/>
          <w:szCs w:val="24"/>
        </w:rPr>
        <w:t xml:space="preserve">en </w:t>
      </w:r>
      <w:proofErr w:type="spellStart"/>
      <w:r w:rsidR="0044622E" w:rsidRPr="0044622E">
        <w:rPr>
          <w:rFonts w:ascii="Arial" w:hAnsi="Arial" w:cs="Arial"/>
          <w:i/>
          <w:iCs/>
          <w:color w:val="000000"/>
          <w:sz w:val="24"/>
          <w:szCs w:val="24"/>
        </w:rPr>
        <w:t>pseudocinésicos</w:t>
      </w:r>
      <w:proofErr w:type="spellEnd"/>
      <w:r w:rsidR="0044622E" w:rsidRPr="0044622E">
        <w:rPr>
          <w:rFonts w:ascii="Arial" w:hAnsi="Arial" w:cs="Arial"/>
          <w:i/>
          <w:iCs/>
          <w:color w:val="000000"/>
          <w:sz w:val="24"/>
          <w:szCs w:val="24"/>
        </w:rPr>
        <w:t>.</w:t>
      </w:r>
      <w:r w:rsidRPr="0044622E">
        <w:rPr>
          <w:rFonts w:ascii="Arial" w:hAnsi="Arial" w:cs="Arial"/>
          <w:color w:val="000000"/>
          <w:sz w:val="24"/>
          <w:szCs w:val="24"/>
        </w:rPr>
        <w:t xml:space="preserve"> </w:t>
      </w:r>
      <w:r w:rsidR="0044622E" w:rsidRPr="0044622E">
        <w:rPr>
          <w:rFonts w:ascii="Arial" w:hAnsi="Arial" w:cs="Arial"/>
          <w:color w:val="000000"/>
          <w:sz w:val="24"/>
          <w:szCs w:val="24"/>
        </w:rPr>
        <w:t>Los primeros pueden ser interpretados tanto en su sentido literal como traslaticio</w:t>
      </w:r>
      <w:r>
        <w:rPr>
          <w:rFonts w:ascii="Arial" w:hAnsi="Arial" w:cs="Arial"/>
          <w:color w:val="000000"/>
          <w:sz w:val="24"/>
          <w:szCs w:val="24"/>
        </w:rPr>
        <w:t xml:space="preserve"> </w:t>
      </w:r>
      <w:r w:rsidR="0044622E" w:rsidRPr="0044622E">
        <w:rPr>
          <w:rFonts w:ascii="Arial" w:hAnsi="Arial" w:cs="Arial"/>
          <w:color w:val="000000"/>
          <w:sz w:val="24"/>
          <w:szCs w:val="24"/>
        </w:rPr>
        <w:t>(‘poner pie en tierra’, ‘dar una mano’), se distinguen en ellos dos niveles semánticos: el</w:t>
      </w:r>
      <w:r>
        <w:rPr>
          <w:rFonts w:ascii="Arial" w:hAnsi="Arial" w:cs="Arial"/>
          <w:color w:val="000000"/>
          <w:sz w:val="24"/>
          <w:szCs w:val="24"/>
        </w:rPr>
        <w:t xml:space="preserve"> </w:t>
      </w:r>
      <w:r w:rsidR="0044622E" w:rsidRPr="0044622E">
        <w:rPr>
          <w:rFonts w:ascii="Arial" w:hAnsi="Arial" w:cs="Arial"/>
          <w:color w:val="000000"/>
          <w:sz w:val="24"/>
          <w:szCs w:val="24"/>
        </w:rPr>
        <w:t>nivel literal y el fraseológico. Según esta autora contienen información verbal y no</w:t>
      </w:r>
      <w:r>
        <w:rPr>
          <w:rFonts w:ascii="Arial" w:hAnsi="Arial" w:cs="Arial"/>
          <w:color w:val="000000"/>
          <w:sz w:val="24"/>
          <w:szCs w:val="24"/>
        </w:rPr>
        <w:t xml:space="preserve"> </w:t>
      </w:r>
      <w:r w:rsidR="0044622E" w:rsidRPr="0044622E">
        <w:rPr>
          <w:rFonts w:ascii="Arial" w:hAnsi="Arial" w:cs="Arial"/>
          <w:color w:val="000000"/>
          <w:sz w:val="24"/>
          <w:szCs w:val="24"/>
        </w:rPr>
        <w:t>verbal a la vez. Además denotan un movimiento auténtico, mímico o gestual y también</w:t>
      </w:r>
      <w:r>
        <w:rPr>
          <w:rFonts w:ascii="Arial" w:hAnsi="Arial" w:cs="Arial"/>
          <w:color w:val="000000"/>
          <w:sz w:val="24"/>
          <w:szCs w:val="24"/>
        </w:rPr>
        <w:t xml:space="preserve"> </w:t>
      </w:r>
      <w:r w:rsidR="0044622E" w:rsidRPr="0044622E">
        <w:rPr>
          <w:rFonts w:ascii="Arial" w:hAnsi="Arial" w:cs="Arial"/>
          <w:color w:val="000000"/>
          <w:sz w:val="24"/>
          <w:szCs w:val="24"/>
        </w:rPr>
        <w:t>poseen un valor simbólico pues han sufrido una transformación metonímica.</w:t>
      </w:r>
      <w:r>
        <w:rPr>
          <w:rFonts w:ascii="Arial" w:hAnsi="Arial" w:cs="Arial"/>
          <w:color w:val="000000"/>
          <w:sz w:val="24"/>
          <w:szCs w:val="24"/>
        </w:rPr>
        <w:t xml:space="preserve"> </w:t>
      </w:r>
      <w:r w:rsidR="0044622E" w:rsidRPr="0044622E">
        <w:rPr>
          <w:rFonts w:ascii="Arial" w:hAnsi="Arial" w:cs="Arial"/>
          <w:color w:val="000000"/>
          <w:sz w:val="24"/>
          <w:szCs w:val="24"/>
        </w:rPr>
        <w:t xml:space="preserve">Por otra parte, los </w:t>
      </w:r>
      <w:proofErr w:type="spellStart"/>
      <w:r w:rsidR="0044622E" w:rsidRPr="0044622E">
        <w:rPr>
          <w:rFonts w:ascii="Arial" w:hAnsi="Arial" w:cs="Arial"/>
          <w:i/>
          <w:iCs/>
          <w:color w:val="000000"/>
          <w:sz w:val="24"/>
          <w:szCs w:val="24"/>
        </w:rPr>
        <w:t>pseudocinésicos</w:t>
      </w:r>
      <w:proofErr w:type="spellEnd"/>
      <w:r w:rsidR="0044622E" w:rsidRPr="0044622E">
        <w:rPr>
          <w:rFonts w:ascii="Arial" w:hAnsi="Arial" w:cs="Arial"/>
          <w:i/>
          <w:iCs/>
          <w:color w:val="000000"/>
          <w:sz w:val="24"/>
          <w:szCs w:val="24"/>
        </w:rPr>
        <w:t xml:space="preserve"> </w:t>
      </w:r>
      <w:r w:rsidR="0044622E" w:rsidRPr="0044622E">
        <w:rPr>
          <w:rFonts w:ascii="Arial" w:hAnsi="Arial" w:cs="Arial"/>
          <w:color w:val="000000"/>
          <w:sz w:val="24"/>
          <w:szCs w:val="24"/>
        </w:rPr>
        <w:t>representan un gesto irreal o con pocas</w:t>
      </w:r>
      <w:r>
        <w:rPr>
          <w:rFonts w:ascii="Arial" w:hAnsi="Arial" w:cs="Arial"/>
          <w:color w:val="000000"/>
          <w:sz w:val="24"/>
          <w:szCs w:val="24"/>
        </w:rPr>
        <w:t xml:space="preserve"> </w:t>
      </w:r>
      <w:r w:rsidR="0044622E" w:rsidRPr="0044622E">
        <w:rPr>
          <w:rFonts w:ascii="Arial" w:hAnsi="Arial" w:cs="Arial"/>
          <w:color w:val="000000"/>
          <w:sz w:val="24"/>
          <w:szCs w:val="24"/>
        </w:rPr>
        <w:t>probabilidades de realizarse, se actualiza en el habla solo el nivel fraseológico global</w:t>
      </w:r>
      <w:r>
        <w:rPr>
          <w:rFonts w:ascii="Arial" w:hAnsi="Arial" w:cs="Arial"/>
          <w:color w:val="000000"/>
          <w:sz w:val="24"/>
          <w:szCs w:val="24"/>
        </w:rPr>
        <w:t xml:space="preserve"> </w:t>
      </w:r>
      <w:r w:rsidR="0044622E" w:rsidRPr="0044622E">
        <w:rPr>
          <w:rFonts w:ascii="Arial" w:hAnsi="Arial" w:cs="Arial"/>
          <w:color w:val="000000"/>
          <w:sz w:val="24"/>
          <w:szCs w:val="24"/>
        </w:rPr>
        <w:t>(‘ser cara de palo’, ‘aruñar la tierra con la nariz’). Representan una imagen grotesca, los</w:t>
      </w:r>
      <w:r>
        <w:rPr>
          <w:rFonts w:ascii="Arial" w:hAnsi="Arial" w:cs="Arial"/>
          <w:color w:val="000000"/>
          <w:sz w:val="24"/>
          <w:szCs w:val="24"/>
        </w:rPr>
        <w:t xml:space="preserve"> </w:t>
      </w:r>
      <w:r w:rsidR="0044622E" w:rsidRPr="0044622E">
        <w:rPr>
          <w:rFonts w:ascii="Arial" w:hAnsi="Arial" w:cs="Arial"/>
          <w:color w:val="000000"/>
          <w:sz w:val="24"/>
          <w:szCs w:val="24"/>
        </w:rPr>
        <w:t>gestos están inspirados en el mundo animal y no son posibles de realizar por el ser</w:t>
      </w:r>
      <w:r>
        <w:rPr>
          <w:rFonts w:ascii="Arial" w:hAnsi="Arial" w:cs="Arial"/>
          <w:color w:val="000000"/>
          <w:sz w:val="24"/>
          <w:szCs w:val="24"/>
        </w:rPr>
        <w:t xml:space="preserve"> </w:t>
      </w:r>
      <w:r w:rsidR="0044622E" w:rsidRPr="0044622E">
        <w:rPr>
          <w:rFonts w:ascii="Arial" w:hAnsi="Arial" w:cs="Arial"/>
          <w:color w:val="000000"/>
          <w:sz w:val="24"/>
          <w:szCs w:val="24"/>
        </w:rPr>
        <w:t>humano. Sí se conectan con determinadas emociones, afectos y estados. (Mellado,</w:t>
      </w:r>
      <w:r>
        <w:rPr>
          <w:rFonts w:ascii="Arial" w:hAnsi="Arial" w:cs="Arial"/>
          <w:color w:val="000000"/>
          <w:sz w:val="24"/>
          <w:szCs w:val="24"/>
        </w:rPr>
        <w:t xml:space="preserve"> </w:t>
      </w:r>
      <w:r w:rsidR="0044622E" w:rsidRPr="0044622E">
        <w:rPr>
          <w:rFonts w:ascii="Arial" w:hAnsi="Arial" w:cs="Arial"/>
          <w:color w:val="000000"/>
          <w:sz w:val="24"/>
          <w:szCs w:val="24"/>
        </w:rPr>
        <w:t xml:space="preserve">2000:393). Mientras que los </w:t>
      </w:r>
      <w:proofErr w:type="spellStart"/>
      <w:r w:rsidR="0044622E" w:rsidRPr="0044622E">
        <w:rPr>
          <w:rFonts w:ascii="Arial" w:hAnsi="Arial" w:cs="Arial"/>
          <w:i/>
          <w:iCs/>
          <w:color w:val="000000"/>
          <w:sz w:val="24"/>
          <w:szCs w:val="24"/>
        </w:rPr>
        <w:t>cinésicos</w:t>
      </w:r>
      <w:proofErr w:type="spellEnd"/>
      <w:r w:rsidR="0044622E" w:rsidRPr="0044622E">
        <w:rPr>
          <w:rFonts w:ascii="Arial" w:hAnsi="Arial" w:cs="Arial"/>
          <w:i/>
          <w:iCs/>
          <w:color w:val="000000"/>
          <w:sz w:val="24"/>
          <w:szCs w:val="24"/>
        </w:rPr>
        <w:t xml:space="preserve"> </w:t>
      </w:r>
      <w:r w:rsidR="0044622E" w:rsidRPr="0044622E">
        <w:rPr>
          <w:rFonts w:ascii="Arial" w:hAnsi="Arial" w:cs="Arial"/>
          <w:color w:val="000000"/>
          <w:sz w:val="24"/>
          <w:szCs w:val="24"/>
        </w:rPr>
        <w:t>han sufrido una transformación metonímica,</w:t>
      </w:r>
      <w:r>
        <w:rPr>
          <w:rFonts w:ascii="Arial" w:hAnsi="Arial" w:cs="Arial"/>
          <w:color w:val="000000"/>
          <w:sz w:val="24"/>
          <w:szCs w:val="24"/>
        </w:rPr>
        <w:t xml:space="preserve"> </w:t>
      </w:r>
      <w:r w:rsidR="0044622E" w:rsidRPr="0044622E">
        <w:rPr>
          <w:rFonts w:ascii="Arial" w:hAnsi="Arial" w:cs="Arial"/>
          <w:color w:val="000000"/>
          <w:sz w:val="24"/>
          <w:szCs w:val="24"/>
        </w:rPr>
        <w:t>estos mantienen una relación metafórica donde se ha perdido el inicial vínculo directo</w:t>
      </w:r>
      <w:r>
        <w:rPr>
          <w:rFonts w:ascii="Arial" w:hAnsi="Arial" w:cs="Arial"/>
          <w:color w:val="000000"/>
          <w:sz w:val="24"/>
          <w:szCs w:val="24"/>
        </w:rPr>
        <w:t xml:space="preserve"> </w:t>
      </w:r>
      <w:r w:rsidR="0044622E" w:rsidRPr="0044622E">
        <w:rPr>
          <w:rFonts w:ascii="Arial" w:hAnsi="Arial" w:cs="Arial"/>
          <w:color w:val="000000"/>
          <w:sz w:val="24"/>
          <w:szCs w:val="24"/>
        </w:rPr>
        <w:t>con el idiomático.</w:t>
      </w:r>
      <w:r>
        <w:rPr>
          <w:rFonts w:ascii="Arial" w:hAnsi="Arial" w:cs="Arial"/>
          <w:color w:val="000000"/>
          <w:sz w:val="24"/>
          <w:szCs w:val="24"/>
        </w:rPr>
        <w:t xml:space="preserve"> </w:t>
      </w:r>
      <w:r w:rsidR="0044622E" w:rsidRPr="0044622E">
        <w:rPr>
          <w:rFonts w:ascii="Arial" w:hAnsi="Arial" w:cs="Arial"/>
          <w:color w:val="000000"/>
          <w:sz w:val="24"/>
          <w:szCs w:val="24"/>
        </w:rPr>
        <w:t>De acuerdo a la clasificación expuesta por Mellado Blanco integran la muestra</w:t>
      </w:r>
      <w:r>
        <w:rPr>
          <w:rFonts w:ascii="Arial" w:hAnsi="Arial" w:cs="Arial"/>
          <w:color w:val="000000"/>
          <w:sz w:val="24"/>
          <w:szCs w:val="24"/>
        </w:rPr>
        <w:t xml:space="preserve"> </w:t>
      </w:r>
      <w:r w:rsidR="0044622E" w:rsidRPr="0044622E">
        <w:rPr>
          <w:rFonts w:ascii="Arial" w:hAnsi="Arial" w:cs="Arial"/>
          <w:color w:val="000000"/>
          <w:sz w:val="24"/>
          <w:szCs w:val="24"/>
        </w:rPr>
        <w:t xml:space="preserve">somatismos </w:t>
      </w:r>
      <w:proofErr w:type="spellStart"/>
      <w:r w:rsidR="0044622E" w:rsidRPr="0044622E">
        <w:rPr>
          <w:rFonts w:ascii="Arial" w:hAnsi="Arial" w:cs="Arial"/>
          <w:i/>
          <w:iCs/>
          <w:color w:val="000000"/>
          <w:sz w:val="24"/>
          <w:szCs w:val="24"/>
        </w:rPr>
        <w:t>cinésicos</w:t>
      </w:r>
      <w:proofErr w:type="spellEnd"/>
      <w:r w:rsidR="0044622E" w:rsidRPr="0044622E">
        <w:rPr>
          <w:rFonts w:ascii="Arial" w:hAnsi="Arial" w:cs="Arial"/>
          <w:i/>
          <w:iCs/>
          <w:color w:val="000000"/>
          <w:sz w:val="24"/>
          <w:szCs w:val="24"/>
        </w:rPr>
        <w:t xml:space="preserve"> </w:t>
      </w:r>
      <w:r w:rsidR="0044622E" w:rsidRPr="0044622E">
        <w:rPr>
          <w:rFonts w:ascii="Arial" w:hAnsi="Arial" w:cs="Arial"/>
          <w:color w:val="000000"/>
          <w:sz w:val="24"/>
          <w:szCs w:val="24"/>
        </w:rPr>
        <w:t xml:space="preserve">y </w:t>
      </w:r>
      <w:proofErr w:type="spellStart"/>
      <w:r w:rsidR="0044622E" w:rsidRPr="0044622E">
        <w:rPr>
          <w:rFonts w:ascii="Arial" w:hAnsi="Arial" w:cs="Arial"/>
          <w:i/>
          <w:iCs/>
          <w:color w:val="000000"/>
          <w:sz w:val="24"/>
          <w:szCs w:val="24"/>
        </w:rPr>
        <w:t>pseudocinésicos</w:t>
      </w:r>
      <w:proofErr w:type="spellEnd"/>
      <w:r w:rsidR="0044622E" w:rsidRPr="0044622E">
        <w:rPr>
          <w:rFonts w:ascii="Arial" w:hAnsi="Arial" w:cs="Arial"/>
          <w:color w:val="000000"/>
          <w:sz w:val="24"/>
          <w:szCs w:val="24"/>
        </w:rPr>
        <w:t xml:space="preserve">, característica que completa y enriquece </w:t>
      </w:r>
      <w:proofErr w:type="spellStart"/>
      <w:r w:rsidR="0044622E" w:rsidRPr="0044622E">
        <w:rPr>
          <w:rFonts w:ascii="Arial" w:hAnsi="Arial" w:cs="Arial"/>
          <w:color w:val="000000"/>
          <w:sz w:val="24"/>
          <w:szCs w:val="24"/>
        </w:rPr>
        <w:t>elestudio</w:t>
      </w:r>
      <w:proofErr w:type="spellEnd"/>
      <w:r w:rsidR="0044622E" w:rsidRPr="0044622E">
        <w:rPr>
          <w:rFonts w:ascii="Arial" w:hAnsi="Arial" w:cs="Arial"/>
          <w:color w:val="000000"/>
          <w:sz w:val="24"/>
          <w:szCs w:val="24"/>
        </w:rPr>
        <w:t xml:space="preserve"> sobre este tipo de unidad.</w:t>
      </w:r>
      <w:r>
        <w:rPr>
          <w:rFonts w:ascii="Arial" w:hAnsi="Arial" w:cs="Arial"/>
          <w:color w:val="000000"/>
          <w:sz w:val="24"/>
          <w:szCs w:val="24"/>
        </w:rPr>
        <w:t xml:space="preserve"> </w:t>
      </w:r>
      <w:r w:rsidR="0044622E" w:rsidRPr="0044622E">
        <w:rPr>
          <w:rFonts w:ascii="Arial" w:hAnsi="Arial" w:cs="Arial"/>
          <w:color w:val="000000"/>
          <w:sz w:val="24"/>
          <w:szCs w:val="24"/>
        </w:rPr>
        <w:t xml:space="preserve">Entre los </w:t>
      </w:r>
      <w:proofErr w:type="spellStart"/>
      <w:r w:rsidR="0044622E" w:rsidRPr="0044622E">
        <w:rPr>
          <w:rFonts w:ascii="Arial" w:hAnsi="Arial" w:cs="Arial"/>
          <w:i/>
          <w:iCs/>
          <w:color w:val="000000"/>
          <w:sz w:val="24"/>
          <w:szCs w:val="24"/>
        </w:rPr>
        <w:t>cinésicos</w:t>
      </w:r>
      <w:proofErr w:type="spellEnd"/>
      <w:r w:rsidR="0044622E" w:rsidRPr="0044622E">
        <w:rPr>
          <w:rFonts w:ascii="Arial" w:hAnsi="Arial" w:cs="Arial"/>
          <w:i/>
          <w:iCs/>
          <w:color w:val="000000"/>
          <w:sz w:val="24"/>
          <w:szCs w:val="24"/>
        </w:rPr>
        <w:t xml:space="preserve"> auténticos </w:t>
      </w:r>
      <w:r w:rsidR="00D57ECC">
        <w:rPr>
          <w:rFonts w:ascii="Arial" w:hAnsi="Arial" w:cs="Arial"/>
          <w:color w:val="000000"/>
          <w:sz w:val="24"/>
          <w:szCs w:val="24"/>
        </w:rPr>
        <w:t>se hallaron</w:t>
      </w:r>
      <w:r w:rsidR="0044622E" w:rsidRPr="0044622E">
        <w:rPr>
          <w:rFonts w:ascii="Arial" w:hAnsi="Arial" w:cs="Arial"/>
          <w:color w:val="000000"/>
          <w:sz w:val="24"/>
          <w:szCs w:val="24"/>
        </w:rPr>
        <w:t xml:space="preserve"> los siguientes:</w:t>
      </w:r>
      <w:r>
        <w:rPr>
          <w:rFonts w:ascii="Arial" w:hAnsi="Arial" w:cs="Arial"/>
          <w:color w:val="000000"/>
          <w:sz w:val="24"/>
          <w:szCs w:val="24"/>
        </w:rPr>
        <w:t xml:space="preserve"> </w:t>
      </w:r>
    </w:p>
    <w:p w:rsidR="0044622E" w:rsidRPr="0044622E" w:rsidRDefault="0044622E" w:rsidP="0044622E">
      <w:pPr>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poner</w:t>
      </w:r>
      <w:proofErr w:type="gramEnd"/>
      <w:r w:rsidRPr="0044622E">
        <w:rPr>
          <w:rFonts w:ascii="Arial" w:hAnsi="Arial" w:cs="Arial"/>
          <w:color w:val="000000"/>
          <w:sz w:val="24"/>
          <w:szCs w:val="24"/>
        </w:rPr>
        <w:t xml:space="preserve"> las manos en el fuego ‘arriesgarse’</w:t>
      </w:r>
    </w:p>
    <w:p w:rsidR="00874B41" w:rsidRDefault="0044622E" w:rsidP="0044622E">
      <w:pPr>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levantar</w:t>
      </w:r>
      <w:proofErr w:type="gramEnd"/>
      <w:r w:rsidRPr="0044622E">
        <w:rPr>
          <w:rFonts w:ascii="Arial" w:hAnsi="Arial" w:cs="Arial"/>
          <w:color w:val="000000"/>
          <w:sz w:val="24"/>
          <w:szCs w:val="24"/>
        </w:rPr>
        <w:t xml:space="preserve"> cabeza ‘mejorar’</w:t>
      </w:r>
    </w:p>
    <w:p w:rsidR="00874B41" w:rsidRDefault="0044622E" w:rsidP="0044622E">
      <w:pPr>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abrir</w:t>
      </w:r>
      <w:proofErr w:type="gramEnd"/>
      <w:r w:rsidRPr="0044622E">
        <w:rPr>
          <w:rFonts w:ascii="Arial" w:hAnsi="Arial" w:cs="Arial"/>
          <w:color w:val="000000"/>
          <w:sz w:val="24"/>
          <w:szCs w:val="24"/>
        </w:rPr>
        <w:t xml:space="preserve"> los ojos ‘prestar atención’</w:t>
      </w:r>
    </w:p>
    <w:p w:rsidR="00874B41" w:rsidRDefault="0044622E" w:rsidP="0044622E">
      <w:pPr>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dar</w:t>
      </w:r>
      <w:proofErr w:type="gramEnd"/>
      <w:r w:rsidRPr="0044622E">
        <w:rPr>
          <w:rFonts w:ascii="Arial" w:hAnsi="Arial" w:cs="Arial"/>
          <w:color w:val="000000"/>
          <w:sz w:val="24"/>
          <w:szCs w:val="24"/>
        </w:rPr>
        <w:t xml:space="preserve"> una mano ‘ayudar’</w:t>
      </w:r>
    </w:p>
    <w:p w:rsidR="00874B41" w:rsidRDefault="0044622E" w:rsidP="0044622E">
      <w:pPr>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meter</w:t>
      </w:r>
      <w:proofErr w:type="gramEnd"/>
      <w:r w:rsidRPr="0044622E">
        <w:rPr>
          <w:rFonts w:ascii="Arial" w:hAnsi="Arial" w:cs="Arial"/>
          <w:color w:val="000000"/>
          <w:sz w:val="24"/>
          <w:szCs w:val="24"/>
        </w:rPr>
        <w:t xml:space="preserve"> cabeza ‘hacer todo por lograr algo’</w:t>
      </w:r>
    </w:p>
    <w:p w:rsidR="00874B41" w:rsidRDefault="0044622E" w:rsidP="0044622E">
      <w:pPr>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meter</w:t>
      </w:r>
      <w:proofErr w:type="gramEnd"/>
      <w:r w:rsidRPr="0044622E">
        <w:rPr>
          <w:rFonts w:ascii="Arial" w:hAnsi="Arial" w:cs="Arial"/>
          <w:color w:val="000000"/>
          <w:sz w:val="24"/>
          <w:szCs w:val="24"/>
        </w:rPr>
        <w:t xml:space="preserve"> el pie ‘intentar hacer algo por todos los medios’</w:t>
      </w:r>
    </w:p>
    <w:p w:rsidR="0044622E" w:rsidRPr="0044622E" w:rsidRDefault="0044622E" w:rsidP="0044622E">
      <w:pPr>
        <w:spacing w:after="0" w:line="360" w:lineRule="auto"/>
        <w:jc w:val="both"/>
        <w:rPr>
          <w:rFonts w:ascii="Arial" w:hAnsi="Arial" w:cs="Arial"/>
          <w:color w:val="000000"/>
          <w:sz w:val="24"/>
          <w:szCs w:val="24"/>
        </w:rPr>
      </w:pPr>
      <w:r w:rsidRPr="0044622E">
        <w:rPr>
          <w:rFonts w:ascii="Arial" w:hAnsi="Arial" w:cs="Arial"/>
          <w:color w:val="000000"/>
          <w:sz w:val="24"/>
          <w:szCs w:val="24"/>
        </w:rPr>
        <w:lastRenderedPageBreak/>
        <w:t xml:space="preserve">En el caso de </w:t>
      </w:r>
      <w:r w:rsidRPr="0044622E">
        <w:rPr>
          <w:rFonts w:ascii="Arial" w:hAnsi="Arial" w:cs="Arial"/>
          <w:i/>
          <w:iCs/>
          <w:color w:val="000000"/>
          <w:sz w:val="24"/>
          <w:szCs w:val="24"/>
        </w:rPr>
        <w:t xml:space="preserve">levantar cabeza </w:t>
      </w:r>
      <w:r w:rsidRPr="0044622E">
        <w:rPr>
          <w:rFonts w:ascii="Arial" w:hAnsi="Arial" w:cs="Arial"/>
          <w:color w:val="000000"/>
          <w:sz w:val="24"/>
          <w:szCs w:val="24"/>
        </w:rPr>
        <w:t xml:space="preserve">‘mejorar’ y </w:t>
      </w:r>
      <w:r w:rsidRPr="0044622E">
        <w:rPr>
          <w:rFonts w:ascii="Arial" w:hAnsi="Arial" w:cs="Arial"/>
          <w:i/>
          <w:iCs/>
          <w:color w:val="000000"/>
          <w:sz w:val="24"/>
          <w:szCs w:val="24"/>
        </w:rPr>
        <w:t xml:space="preserve">romperse la cabeza </w:t>
      </w:r>
      <w:r w:rsidRPr="0044622E">
        <w:rPr>
          <w:rFonts w:ascii="Arial" w:hAnsi="Arial" w:cs="Arial"/>
          <w:color w:val="000000"/>
          <w:sz w:val="24"/>
          <w:szCs w:val="24"/>
        </w:rPr>
        <w:t>‘pensar mucho’, se</w:t>
      </w:r>
      <w:r w:rsidR="00874B41">
        <w:rPr>
          <w:rFonts w:ascii="Arial" w:hAnsi="Arial" w:cs="Arial"/>
          <w:color w:val="000000"/>
          <w:sz w:val="24"/>
          <w:szCs w:val="24"/>
        </w:rPr>
        <w:t xml:space="preserve"> </w:t>
      </w:r>
      <w:r w:rsidRPr="0044622E">
        <w:rPr>
          <w:rFonts w:ascii="Arial" w:hAnsi="Arial" w:cs="Arial"/>
          <w:color w:val="000000"/>
          <w:sz w:val="24"/>
          <w:szCs w:val="24"/>
        </w:rPr>
        <w:t xml:space="preserve">clasifican en </w:t>
      </w:r>
      <w:proofErr w:type="spellStart"/>
      <w:r w:rsidRPr="0044622E">
        <w:rPr>
          <w:rFonts w:ascii="Arial" w:hAnsi="Arial" w:cs="Arial"/>
          <w:i/>
          <w:iCs/>
          <w:color w:val="000000"/>
          <w:sz w:val="24"/>
          <w:szCs w:val="24"/>
        </w:rPr>
        <w:t>cinésicos</w:t>
      </w:r>
      <w:proofErr w:type="spellEnd"/>
      <w:r w:rsidRPr="0044622E">
        <w:rPr>
          <w:rFonts w:ascii="Arial" w:hAnsi="Arial" w:cs="Arial"/>
          <w:i/>
          <w:iCs/>
          <w:color w:val="000000"/>
          <w:sz w:val="24"/>
          <w:szCs w:val="24"/>
        </w:rPr>
        <w:t xml:space="preserve"> </w:t>
      </w:r>
      <w:r w:rsidRPr="0044622E">
        <w:rPr>
          <w:rFonts w:ascii="Arial" w:hAnsi="Arial" w:cs="Arial"/>
          <w:color w:val="000000"/>
          <w:sz w:val="24"/>
          <w:szCs w:val="24"/>
        </w:rPr>
        <w:t>porque también representan en el nivel literal acciones</w:t>
      </w:r>
      <w:r w:rsidR="00874B41">
        <w:rPr>
          <w:rFonts w:ascii="Arial" w:hAnsi="Arial" w:cs="Arial"/>
          <w:color w:val="000000"/>
          <w:sz w:val="24"/>
          <w:szCs w:val="24"/>
        </w:rPr>
        <w:t xml:space="preserve"> </w:t>
      </w:r>
      <w:r w:rsidRPr="0044622E">
        <w:rPr>
          <w:rFonts w:ascii="Arial" w:hAnsi="Arial" w:cs="Arial"/>
          <w:color w:val="000000"/>
          <w:sz w:val="24"/>
          <w:szCs w:val="24"/>
        </w:rPr>
        <w:t>realizables corporalmente. Aunque en la primera está ausente el artículo determinante</w:t>
      </w:r>
      <w:r w:rsidR="00874B41">
        <w:rPr>
          <w:rFonts w:ascii="Arial" w:hAnsi="Arial" w:cs="Arial"/>
          <w:color w:val="000000"/>
          <w:sz w:val="24"/>
          <w:szCs w:val="24"/>
        </w:rPr>
        <w:t xml:space="preserve"> </w:t>
      </w:r>
      <w:r w:rsidRPr="0044622E">
        <w:rPr>
          <w:rFonts w:ascii="Arial" w:hAnsi="Arial" w:cs="Arial"/>
          <w:i/>
          <w:iCs/>
          <w:color w:val="000000"/>
          <w:sz w:val="24"/>
          <w:szCs w:val="24"/>
        </w:rPr>
        <w:t xml:space="preserve">la </w:t>
      </w:r>
      <w:r w:rsidRPr="0044622E">
        <w:rPr>
          <w:rFonts w:ascii="Arial" w:hAnsi="Arial" w:cs="Arial"/>
          <w:color w:val="000000"/>
          <w:sz w:val="24"/>
          <w:szCs w:val="24"/>
        </w:rPr>
        <w:t xml:space="preserve">antes del sustantivo </w:t>
      </w:r>
      <w:r w:rsidRPr="0044622E">
        <w:rPr>
          <w:rFonts w:ascii="Arial" w:hAnsi="Arial" w:cs="Arial"/>
          <w:i/>
          <w:iCs/>
          <w:color w:val="000000"/>
          <w:sz w:val="24"/>
          <w:szCs w:val="24"/>
        </w:rPr>
        <w:t>cabeza</w:t>
      </w:r>
      <w:r w:rsidRPr="0044622E">
        <w:rPr>
          <w:rFonts w:ascii="Arial" w:hAnsi="Arial" w:cs="Arial"/>
          <w:color w:val="000000"/>
          <w:sz w:val="24"/>
          <w:szCs w:val="24"/>
        </w:rPr>
        <w:t>, esto no interfiere en la presencia de los niveles tanto</w:t>
      </w:r>
      <w:r w:rsidR="00874B41">
        <w:rPr>
          <w:rFonts w:ascii="Arial" w:hAnsi="Arial" w:cs="Arial"/>
          <w:color w:val="000000"/>
          <w:sz w:val="24"/>
          <w:szCs w:val="24"/>
        </w:rPr>
        <w:t xml:space="preserve"> </w:t>
      </w:r>
      <w:r w:rsidRPr="0044622E">
        <w:rPr>
          <w:rFonts w:ascii="Arial" w:hAnsi="Arial" w:cs="Arial"/>
          <w:color w:val="000000"/>
          <w:sz w:val="24"/>
          <w:szCs w:val="24"/>
        </w:rPr>
        <w:t>literal como fraseológico.</w:t>
      </w:r>
      <w:r w:rsidR="00874B41">
        <w:rPr>
          <w:rFonts w:ascii="Arial" w:hAnsi="Arial" w:cs="Arial"/>
          <w:color w:val="000000"/>
          <w:sz w:val="24"/>
          <w:szCs w:val="24"/>
        </w:rPr>
        <w:t xml:space="preserve"> </w:t>
      </w:r>
      <w:r w:rsidRPr="0044622E">
        <w:rPr>
          <w:rFonts w:ascii="Arial" w:hAnsi="Arial" w:cs="Arial"/>
          <w:i/>
          <w:iCs/>
          <w:color w:val="000000"/>
          <w:sz w:val="24"/>
          <w:szCs w:val="24"/>
        </w:rPr>
        <w:t xml:space="preserve">Estirar la pata </w:t>
      </w:r>
      <w:r w:rsidRPr="0044622E">
        <w:rPr>
          <w:rFonts w:ascii="Arial" w:hAnsi="Arial" w:cs="Arial"/>
          <w:color w:val="000000"/>
          <w:sz w:val="24"/>
          <w:szCs w:val="24"/>
        </w:rPr>
        <w:t xml:space="preserve">‘morirse’ y </w:t>
      </w:r>
      <w:r w:rsidRPr="0044622E">
        <w:rPr>
          <w:rFonts w:ascii="Arial" w:hAnsi="Arial" w:cs="Arial"/>
          <w:i/>
          <w:iCs/>
          <w:color w:val="000000"/>
          <w:sz w:val="24"/>
          <w:szCs w:val="24"/>
        </w:rPr>
        <w:t xml:space="preserve">meter la pata </w:t>
      </w:r>
      <w:r w:rsidRPr="0044622E">
        <w:rPr>
          <w:rFonts w:ascii="Arial" w:hAnsi="Arial" w:cs="Arial"/>
          <w:color w:val="000000"/>
          <w:sz w:val="24"/>
          <w:szCs w:val="24"/>
        </w:rPr>
        <w:t>‘equivocarse’ son dos locuciones donde el</w:t>
      </w:r>
      <w:r w:rsidRPr="0044622E">
        <w:rPr>
          <w:rFonts w:ascii="Arial" w:hAnsi="Arial" w:cs="Arial"/>
          <w:color w:val="000000"/>
          <w:sz w:val="24"/>
          <w:szCs w:val="24"/>
        </w:rPr>
        <w:br/>
        <w:t xml:space="preserve">elemento somático que las conforma es </w:t>
      </w:r>
      <w:r w:rsidRPr="0044622E">
        <w:rPr>
          <w:rFonts w:ascii="Arial" w:hAnsi="Arial" w:cs="Arial"/>
          <w:i/>
          <w:iCs/>
          <w:color w:val="000000"/>
          <w:sz w:val="24"/>
          <w:szCs w:val="24"/>
        </w:rPr>
        <w:t xml:space="preserve">pata </w:t>
      </w:r>
      <w:r w:rsidRPr="0044622E">
        <w:rPr>
          <w:rFonts w:ascii="Arial" w:hAnsi="Arial" w:cs="Arial"/>
          <w:color w:val="000000"/>
          <w:sz w:val="24"/>
          <w:szCs w:val="24"/>
        </w:rPr>
        <w:t>que, si se entienden como acciones</w:t>
      </w:r>
      <w:r w:rsidR="00874B41">
        <w:rPr>
          <w:rFonts w:ascii="Arial" w:hAnsi="Arial" w:cs="Arial"/>
          <w:color w:val="000000"/>
          <w:sz w:val="24"/>
          <w:szCs w:val="24"/>
        </w:rPr>
        <w:t xml:space="preserve"> </w:t>
      </w:r>
      <w:r w:rsidRPr="0044622E">
        <w:rPr>
          <w:rFonts w:ascii="Arial" w:hAnsi="Arial" w:cs="Arial"/>
          <w:color w:val="000000"/>
          <w:sz w:val="24"/>
          <w:szCs w:val="24"/>
        </w:rPr>
        <w:t xml:space="preserve">humanas realizadas específicamente por el hombre, </w:t>
      </w:r>
      <w:r w:rsidRPr="0044622E">
        <w:rPr>
          <w:rFonts w:ascii="Arial" w:hAnsi="Arial" w:cs="Arial"/>
          <w:i/>
          <w:iCs/>
          <w:color w:val="000000"/>
          <w:sz w:val="24"/>
          <w:szCs w:val="24"/>
        </w:rPr>
        <w:t xml:space="preserve">pata </w:t>
      </w:r>
      <w:r w:rsidRPr="0044622E">
        <w:rPr>
          <w:rFonts w:ascii="Arial" w:hAnsi="Arial" w:cs="Arial"/>
          <w:color w:val="000000"/>
          <w:sz w:val="24"/>
          <w:szCs w:val="24"/>
        </w:rPr>
        <w:t xml:space="preserve">sustituye a </w:t>
      </w:r>
      <w:r w:rsidRPr="0044622E">
        <w:rPr>
          <w:rFonts w:ascii="Arial" w:hAnsi="Arial" w:cs="Arial"/>
          <w:i/>
          <w:iCs/>
          <w:color w:val="000000"/>
          <w:sz w:val="24"/>
          <w:szCs w:val="24"/>
        </w:rPr>
        <w:t>pie</w:t>
      </w:r>
      <w:r w:rsidRPr="0044622E">
        <w:rPr>
          <w:rFonts w:ascii="Arial" w:hAnsi="Arial" w:cs="Arial"/>
          <w:color w:val="000000"/>
          <w:sz w:val="24"/>
          <w:szCs w:val="24"/>
        </w:rPr>
        <w:t>. Los verbos</w:t>
      </w:r>
      <w:r w:rsidR="00874B41">
        <w:rPr>
          <w:rFonts w:ascii="Arial" w:hAnsi="Arial" w:cs="Arial"/>
          <w:color w:val="000000"/>
          <w:sz w:val="24"/>
          <w:szCs w:val="24"/>
        </w:rPr>
        <w:t xml:space="preserve"> </w:t>
      </w:r>
      <w:r w:rsidRPr="0044622E">
        <w:rPr>
          <w:rFonts w:ascii="Arial" w:hAnsi="Arial" w:cs="Arial"/>
          <w:i/>
          <w:iCs/>
          <w:color w:val="000000"/>
          <w:sz w:val="24"/>
          <w:szCs w:val="24"/>
        </w:rPr>
        <w:t xml:space="preserve">estirar </w:t>
      </w:r>
      <w:r w:rsidRPr="0044622E">
        <w:rPr>
          <w:rFonts w:ascii="Arial" w:hAnsi="Arial" w:cs="Arial"/>
          <w:color w:val="000000"/>
          <w:sz w:val="24"/>
          <w:szCs w:val="24"/>
        </w:rPr>
        <w:t xml:space="preserve">y </w:t>
      </w:r>
      <w:r w:rsidRPr="0044622E">
        <w:rPr>
          <w:rFonts w:ascii="Arial" w:hAnsi="Arial" w:cs="Arial"/>
          <w:i/>
          <w:iCs/>
          <w:color w:val="000000"/>
          <w:sz w:val="24"/>
          <w:szCs w:val="24"/>
        </w:rPr>
        <w:t xml:space="preserve">meter </w:t>
      </w:r>
      <w:r w:rsidRPr="0044622E">
        <w:rPr>
          <w:rFonts w:ascii="Arial" w:hAnsi="Arial" w:cs="Arial"/>
          <w:color w:val="000000"/>
          <w:sz w:val="24"/>
          <w:szCs w:val="24"/>
        </w:rPr>
        <w:t>significan acciones realizables, gestos reales, por lo que constituyen</w:t>
      </w:r>
      <w:r w:rsidR="00874B41">
        <w:rPr>
          <w:rFonts w:ascii="Arial" w:hAnsi="Arial" w:cs="Arial"/>
          <w:color w:val="000000"/>
          <w:sz w:val="24"/>
          <w:szCs w:val="24"/>
        </w:rPr>
        <w:t xml:space="preserve"> </w:t>
      </w:r>
      <w:r w:rsidRPr="0044622E">
        <w:rPr>
          <w:rFonts w:ascii="Arial" w:hAnsi="Arial" w:cs="Arial"/>
          <w:color w:val="000000"/>
          <w:sz w:val="24"/>
          <w:szCs w:val="24"/>
        </w:rPr>
        <w:t xml:space="preserve">somatismos </w:t>
      </w:r>
      <w:proofErr w:type="spellStart"/>
      <w:r w:rsidRPr="0044622E">
        <w:rPr>
          <w:rFonts w:ascii="Arial" w:hAnsi="Arial" w:cs="Arial"/>
          <w:color w:val="000000"/>
          <w:sz w:val="24"/>
          <w:szCs w:val="24"/>
        </w:rPr>
        <w:t>cinésicos</w:t>
      </w:r>
      <w:proofErr w:type="spellEnd"/>
      <w:r w:rsidRPr="0044622E">
        <w:rPr>
          <w:rFonts w:ascii="Arial" w:hAnsi="Arial" w:cs="Arial"/>
          <w:color w:val="000000"/>
          <w:sz w:val="24"/>
          <w:szCs w:val="24"/>
        </w:rPr>
        <w:t>.</w:t>
      </w:r>
    </w:p>
    <w:p w:rsidR="0044622E" w:rsidRPr="0044622E" w:rsidRDefault="0044622E" w:rsidP="0044622E">
      <w:pPr>
        <w:spacing w:after="0" w:line="360" w:lineRule="auto"/>
        <w:jc w:val="both"/>
        <w:rPr>
          <w:rFonts w:ascii="Arial" w:hAnsi="Arial" w:cs="Arial"/>
          <w:sz w:val="24"/>
          <w:szCs w:val="24"/>
        </w:rPr>
      </w:pPr>
      <w:r w:rsidRPr="0044622E">
        <w:rPr>
          <w:rFonts w:ascii="Arial" w:hAnsi="Arial" w:cs="Arial"/>
          <w:color w:val="000000"/>
          <w:sz w:val="24"/>
          <w:szCs w:val="24"/>
        </w:rPr>
        <w:t xml:space="preserve">Los elementos somáticos más productivos dentro de los somatismos </w:t>
      </w:r>
      <w:proofErr w:type="spellStart"/>
      <w:r w:rsidRPr="0044622E">
        <w:rPr>
          <w:rFonts w:ascii="Arial" w:hAnsi="Arial" w:cs="Arial"/>
          <w:color w:val="000000"/>
          <w:sz w:val="24"/>
          <w:szCs w:val="24"/>
        </w:rPr>
        <w:t>cinésicos</w:t>
      </w:r>
      <w:proofErr w:type="spellEnd"/>
      <w:r w:rsidRPr="0044622E">
        <w:rPr>
          <w:rFonts w:ascii="Arial" w:hAnsi="Arial" w:cs="Arial"/>
          <w:color w:val="000000"/>
          <w:sz w:val="24"/>
          <w:szCs w:val="24"/>
        </w:rPr>
        <w:t xml:space="preserve"> son: pie</w:t>
      </w:r>
      <w:r w:rsidR="00874B41">
        <w:rPr>
          <w:rFonts w:ascii="Arial" w:hAnsi="Arial" w:cs="Arial"/>
          <w:color w:val="000000"/>
          <w:sz w:val="24"/>
          <w:szCs w:val="24"/>
        </w:rPr>
        <w:t xml:space="preserve"> </w:t>
      </w:r>
      <w:r w:rsidRPr="0044622E">
        <w:rPr>
          <w:rFonts w:ascii="Arial" w:hAnsi="Arial" w:cs="Arial"/>
          <w:color w:val="000000"/>
          <w:sz w:val="24"/>
          <w:szCs w:val="24"/>
        </w:rPr>
        <w:t>(5), manos (4), dedo (2), cara (2), lengua (2), cabeza (2) y muela (1). Los tres primeros</w:t>
      </w:r>
      <w:r w:rsidR="00874B41">
        <w:rPr>
          <w:rFonts w:ascii="Arial" w:hAnsi="Arial" w:cs="Arial"/>
          <w:color w:val="000000"/>
          <w:sz w:val="24"/>
          <w:szCs w:val="24"/>
        </w:rPr>
        <w:t xml:space="preserve"> </w:t>
      </w:r>
      <w:r w:rsidRPr="0044622E">
        <w:rPr>
          <w:rFonts w:ascii="Arial" w:hAnsi="Arial" w:cs="Arial"/>
          <w:color w:val="000000"/>
          <w:sz w:val="24"/>
          <w:szCs w:val="24"/>
        </w:rPr>
        <w:t>lexemas se comportan de esa manera por la representación de acciones físico-motoras</w:t>
      </w:r>
      <w:r w:rsidR="00874B41">
        <w:rPr>
          <w:rFonts w:ascii="Arial" w:hAnsi="Arial" w:cs="Arial"/>
          <w:color w:val="000000"/>
          <w:sz w:val="24"/>
          <w:szCs w:val="24"/>
        </w:rPr>
        <w:t xml:space="preserve"> </w:t>
      </w:r>
      <w:r w:rsidRPr="0044622E">
        <w:rPr>
          <w:rFonts w:ascii="Arial" w:hAnsi="Arial" w:cs="Arial"/>
          <w:color w:val="000000"/>
          <w:sz w:val="24"/>
          <w:szCs w:val="24"/>
        </w:rPr>
        <w:t>que realizan. Están asociados directamente con el sentido de herramientas para</w:t>
      </w:r>
      <w:r w:rsidR="00874B41">
        <w:rPr>
          <w:rFonts w:ascii="Arial" w:hAnsi="Arial" w:cs="Arial"/>
          <w:color w:val="000000"/>
          <w:sz w:val="24"/>
          <w:szCs w:val="24"/>
        </w:rPr>
        <w:t xml:space="preserve"> </w:t>
      </w:r>
      <w:r w:rsidRPr="0044622E">
        <w:rPr>
          <w:rFonts w:ascii="Arial" w:hAnsi="Arial" w:cs="Arial"/>
          <w:color w:val="000000"/>
          <w:sz w:val="24"/>
          <w:szCs w:val="24"/>
        </w:rPr>
        <w:t>maniobrar y con el sustento corporal que facilita la locomoción del cuerpo humano.</w:t>
      </w:r>
      <w:r w:rsidR="00874B41">
        <w:rPr>
          <w:rFonts w:ascii="Arial" w:hAnsi="Arial" w:cs="Arial"/>
          <w:color w:val="000000"/>
          <w:sz w:val="24"/>
          <w:szCs w:val="24"/>
        </w:rPr>
        <w:t xml:space="preserve"> </w:t>
      </w:r>
      <w:r w:rsidRPr="0044622E">
        <w:rPr>
          <w:rFonts w:ascii="Arial" w:hAnsi="Arial" w:cs="Arial"/>
          <w:color w:val="000000"/>
          <w:sz w:val="24"/>
          <w:szCs w:val="24"/>
        </w:rPr>
        <w:t>Hasta este momento se ha constatado que cada una de estas locuciones presenta un</w:t>
      </w:r>
      <w:r w:rsidR="00874B41">
        <w:rPr>
          <w:rFonts w:ascii="Arial" w:hAnsi="Arial" w:cs="Arial"/>
          <w:color w:val="000000"/>
          <w:sz w:val="24"/>
          <w:szCs w:val="24"/>
        </w:rPr>
        <w:t xml:space="preserve"> </w:t>
      </w:r>
      <w:r w:rsidRPr="0044622E">
        <w:rPr>
          <w:rFonts w:ascii="Arial" w:hAnsi="Arial" w:cs="Arial"/>
          <w:color w:val="000000"/>
          <w:sz w:val="24"/>
          <w:szCs w:val="24"/>
        </w:rPr>
        <w:t>lexema somático y constituyen además, gestos reales, realizables en la vida cotidiana</w:t>
      </w:r>
      <w:r w:rsidR="00874B41">
        <w:rPr>
          <w:rFonts w:ascii="Arial" w:hAnsi="Arial" w:cs="Arial"/>
          <w:color w:val="000000"/>
          <w:sz w:val="24"/>
          <w:szCs w:val="24"/>
        </w:rPr>
        <w:t xml:space="preserve"> </w:t>
      </w:r>
      <w:r w:rsidRPr="0044622E">
        <w:rPr>
          <w:rFonts w:ascii="Arial" w:hAnsi="Arial" w:cs="Arial"/>
          <w:color w:val="000000"/>
          <w:sz w:val="24"/>
          <w:szCs w:val="24"/>
        </w:rPr>
        <w:t>y, a su vez, pertenecen al habla con un significado traslaticio o metafórico.</w:t>
      </w:r>
    </w:p>
    <w:p w:rsidR="00D57ECC" w:rsidRDefault="0044622E" w:rsidP="0044622E">
      <w:pPr>
        <w:tabs>
          <w:tab w:val="left" w:pos="1202"/>
        </w:tabs>
        <w:spacing w:after="0" w:line="360" w:lineRule="auto"/>
        <w:jc w:val="both"/>
        <w:rPr>
          <w:rFonts w:ascii="Arial" w:hAnsi="Arial" w:cs="Arial"/>
          <w:i/>
          <w:iCs/>
          <w:color w:val="000000"/>
          <w:sz w:val="24"/>
          <w:szCs w:val="24"/>
        </w:rPr>
      </w:pPr>
      <w:r w:rsidRPr="0044622E">
        <w:rPr>
          <w:rFonts w:ascii="Arial" w:hAnsi="Arial" w:cs="Arial"/>
          <w:color w:val="000000"/>
          <w:sz w:val="24"/>
          <w:szCs w:val="24"/>
        </w:rPr>
        <w:t>Entre las locuciones con elementos somáticos se reconocen los siguientes</w:t>
      </w:r>
      <w:r w:rsidR="00874B41">
        <w:rPr>
          <w:rFonts w:ascii="Arial" w:hAnsi="Arial" w:cs="Arial"/>
          <w:color w:val="000000"/>
          <w:sz w:val="24"/>
          <w:szCs w:val="24"/>
        </w:rPr>
        <w:t xml:space="preserve"> </w:t>
      </w:r>
      <w:proofErr w:type="spellStart"/>
      <w:r w:rsidRPr="0044622E">
        <w:rPr>
          <w:rFonts w:ascii="Arial" w:hAnsi="Arial" w:cs="Arial"/>
          <w:i/>
          <w:iCs/>
          <w:color w:val="000000"/>
          <w:sz w:val="24"/>
          <w:szCs w:val="24"/>
        </w:rPr>
        <w:t>pseudocinésicos</w:t>
      </w:r>
      <w:proofErr w:type="spellEnd"/>
      <w:r w:rsidRPr="0044622E">
        <w:rPr>
          <w:rFonts w:ascii="Arial" w:hAnsi="Arial" w:cs="Arial"/>
          <w:i/>
          <w:iCs/>
          <w:color w:val="000000"/>
          <w:sz w:val="24"/>
          <w:szCs w:val="24"/>
        </w:rPr>
        <w:t>:</w:t>
      </w:r>
      <w:r w:rsidR="00D57ECC">
        <w:rPr>
          <w:rFonts w:ascii="Arial" w:hAnsi="Arial" w:cs="Arial"/>
          <w:i/>
          <w:iCs/>
          <w:color w:val="000000"/>
          <w:sz w:val="24"/>
          <w:szCs w:val="24"/>
        </w:rPr>
        <w:t xml:space="preserve"> </w:t>
      </w:r>
    </w:p>
    <w:p w:rsidR="00D57ECC" w:rsidRDefault="0044622E" w:rsidP="0044622E">
      <w:pPr>
        <w:tabs>
          <w:tab w:val="left" w:pos="1202"/>
        </w:tabs>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meterse</w:t>
      </w:r>
      <w:proofErr w:type="gramEnd"/>
      <w:r w:rsidRPr="0044622E">
        <w:rPr>
          <w:rFonts w:ascii="Arial" w:hAnsi="Arial" w:cs="Arial"/>
          <w:color w:val="000000"/>
          <w:sz w:val="24"/>
          <w:szCs w:val="24"/>
        </w:rPr>
        <w:t xml:space="preserve"> en la boca del lobo ‘buscar problemas’</w:t>
      </w:r>
      <w:r w:rsidR="00874B41">
        <w:rPr>
          <w:rFonts w:ascii="Arial" w:hAnsi="Arial" w:cs="Arial"/>
          <w:color w:val="000000"/>
          <w:sz w:val="24"/>
          <w:szCs w:val="24"/>
        </w:rPr>
        <w:t xml:space="preserve"> </w:t>
      </w:r>
    </w:p>
    <w:p w:rsidR="00D57ECC" w:rsidRDefault="0044622E" w:rsidP="0044622E">
      <w:pPr>
        <w:tabs>
          <w:tab w:val="left" w:pos="1202"/>
        </w:tabs>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tirarle</w:t>
      </w:r>
      <w:proofErr w:type="gramEnd"/>
      <w:r w:rsidRPr="0044622E">
        <w:rPr>
          <w:rFonts w:ascii="Arial" w:hAnsi="Arial" w:cs="Arial"/>
          <w:color w:val="000000"/>
          <w:sz w:val="24"/>
          <w:szCs w:val="24"/>
        </w:rPr>
        <w:t xml:space="preserve"> el ojo a alguien ‘conocer a alguien’</w:t>
      </w:r>
      <w:r w:rsidR="00874B41">
        <w:rPr>
          <w:rFonts w:ascii="Arial" w:hAnsi="Arial" w:cs="Arial"/>
          <w:color w:val="000000"/>
          <w:sz w:val="24"/>
          <w:szCs w:val="24"/>
        </w:rPr>
        <w:t xml:space="preserve"> </w:t>
      </w:r>
    </w:p>
    <w:p w:rsidR="00D57ECC" w:rsidRDefault="0044622E" w:rsidP="0044622E">
      <w:pPr>
        <w:tabs>
          <w:tab w:val="left" w:pos="1202"/>
        </w:tabs>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comerse</w:t>
      </w:r>
      <w:proofErr w:type="gramEnd"/>
      <w:r w:rsidRPr="0044622E">
        <w:rPr>
          <w:rFonts w:ascii="Arial" w:hAnsi="Arial" w:cs="Arial"/>
          <w:color w:val="000000"/>
          <w:sz w:val="24"/>
          <w:szCs w:val="24"/>
        </w:rPr>
        <w:t xml:space="preserve"> algo con los ojos ‘mirar fijamente, con insistencia’</w:t>
      </w:r>
      <w:r w:rsidR="00874B41">
        <w:rPr>
          <w:rFonts w:ascii="Arial" w:hAnsi="Arial" w:cs="Arial"/>
          <w:color w:val="000000"/>
          <w:sz w:val="24"/>
          <w:szCs w:val="24"/>
        </w:rPr>
        <w:t xml:space="preserve"> </w:t>
      </w:r>
    </w:p>
    <w:p w:rsidR="00D57ECC" w:rsidRDefault="0044622E" w:rsidP="0044622E">
      <w:pPr>
        <w:tabs>
          <w:tab w:val="left" w:pos="1202"/>
        </w:tabs>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caminar</w:t>
      </w:r>
      <w:proofErr w:type="gramEnd"/>
      <w:r w:rsidRPr="0044622E">
        <w:rPr>
          <w:rFonts w:ascii="Arial" w:hAnsi="Arial" w:cs="Arial"/>
          <w:color w:val="000000"/>
          <w:sz w:val="24"/>
          <w:szCs w:val="24"/>
        </w:rPr>
        <w:t xml:space="preserve"> con los codos ‘ser tacaño, egoísta’</w:t>
      </w:r>
      <w:r w:rsidR="00874B41">
        <w:rPr>
          <w:rFonts w:ascii="Arial" w:hAnsi="Arial" w:cs="Arial"/>
          <w:color w:val="000000"/>
          <w:sz w:val="24"/>
          <w:szCs w:val="24"/>
        </w:rPr>
        <w:t xml:space="preserve"> </w:t>
      </w:r>
    </w:p>
    <w:p w:rsidR="00D57ECC" w:rsidRDefault="0044622E" w:rsidP="0044622E">
      <w:pPr>
        <w:tabs>
          <w:tab w:val="left" w:pos="1202"/>
        </w:tabs>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empinar</w:t>
      </w:r>
      <w:proofErr w:type="gramEnd"/>
      <w:r w:rsidRPr="0044622E">
        <w:rPr>
          <w:rFonts w:ascii="Arial" w:hAnsi="Arial" w:cs="Arial"/>
          <w:color w:val="000000"/>
          <w:sz w:val="24"/>
          <w:szCs w:val="24"/>
        </w:rPr>
        <w:t xml:space="preserve"> el codo ‘tomar bebidas alcohólicas’</w:t>
      </w:r>
      <w:r w:rsidR="00874B41">
        <w:rPr>
          <w:rFonts w:ascii="Arial" w:hAnsi="Arial" w:cs="Arial"/>
          <w:color w:val="000000"/>
          <w:sz w:val="24"/>
          <w:szCs w:val="24"/>
        </w:rPr>
        <w:t xml:space="preserve"> </w:t>
      </w:r>
    </w:p>
    <w:p w:rsidR="00D57ECC" w:rsidRDefault="0044622E" w:rsidP="0044622E">
      <w:pPr>
        <w:tabs>
          <w:tab w:val="left" w:pos="1202"/>
        </w:tabs>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partir</w:t>
      </w:r>
      <w:proofErr w:type="gramEnd"/>
      <w:r w:rsidRPr="0044622E">
        <w:rPr>
          <w:rFonts w:ascii="Arial" w:hAnsi="Arial" w:cs="Arial"/>
          <w:color w:val="000000"/>
          <w:sz w:val="24"/>
          <w:szCs w:val="24"/>
        </w:rPr>
        <w:t xml:space="preserve"> el corazón a alguien ‘hacer algo que provoque dolor’</w:t>
      </w:r>
      <w:r w:rsidR="00874B41">
        <w:rPr>
          <w:rFonts w:ascii="Arial" w:hAnsi="Arial" w:cs="Arial"/>
          <w:color w:val="000000"/>
          <w:sz w:val="24"/>
          <w:szCs w:val="24"/>
        </w:rPr>
        <w:t xml:space="preserve"> </w:t>
      </w:r>
    </w:p>
    <w:p w:rsidR="00D57ECC" w:rsidRDefault="0044622E" w:rsidP="0044622E">
      <w:pPr>
        <w:tabs>
          <w:tab w:val="left" w:pos="1202"/>
        </w:tabs>
        <w:spacing w:after="0" w:line="360" w:lineRule="auto"/>
        <w:jc w:val="both"/>
        <w:rPr>
          <w:rFonts w:ascii="Arial" w:hAnsi="Arial" w:cs="Arial"/>
          <w:color w:val="000000"/>
          <w:sz w:val="24"/>
          <w:szCs w:val="24"/>
        </w:rPr>
      </w:pPr>
      <w:proofErr w:type="gramStart"/>
      <w:r w:rsidRPr="0044622E">
        <w:rPr>
          <w:rFonts w:ascii="Arial" w:hAnsi="Arial" w:cs="Arial"/>
          <w:color w:val="000000"/>
          <w:sz w:val="24"/>
          <w:szCs w:val="24"/>
        </w:rPr>
        <w:t>tener</w:t>
      </w:r>
      <w:proofErr w:type="gramEnd"/>
      <w:r w:rsidRPr="0044622E">
        <w:rPr>
          <w:rFonts w:ascii="Arial" w:hAnsi="Arial" w:cs="Arial"/>
          <w:color w:val="000000"/>
          <w:sz w:val="24"/>
          <w:szCs w:val="24"/>
        </w:rPr>
        <w:t xml:space="preserve"> a alguien entre ceja y ceja ‘cuando alguien tiene conflictos con otra persona’</w:t>
      </w:r>
      <w:r w:rsidR="00874B41">
        <w:rPr>
          <w:rFonts w:ascii="Arial" w:hAnsi="Arial" w:cs="Arial"/>
          <w:color w:val="000000"/>
          <w:sz w:val="24"/>
          <w:szCs w:val="24"/>
        </w:rPr>
        <w:t xml:space="preserve"> </w:t>
      </w:r>
    </w:p>
    <w:p w:rsidR="0044622E" w:rsidRDefault="0044622E" w:rsidP="0044622E">
      <w:pPr>
        <w:tabs>
          <w:tab w:val="left" w:pos="1202"/>
        </w:tabs>
        <w:spacing w:after="0" w:line="360" w:lineRule="auto"/>
        <w:jc w:val="both"/>
        <w:rPr>
          <w:rFonts w:ascii="Arial" w:hAnsi="Arial" w:cs="Arial"/>
          <w:color w:val="000000"/>
          <w:sz w:val="24"/>
          <w:szCs w:val="24"/>
        </w:rPr>
      </w:pPr>
      <w:r w:rsidRPr="0044622E">
        <w:rPr>
          <w:rFonts w:ascii="Arial" w:hAnsi="Arial" w:cs="Arial"/>
          <w:color w:val="000000"/>
          <w:sz w:val="24"/>
          <w:szCs w:val="24"/>
        </w:rPr>
        <w:t>En las locuciones anteriores donde está presente el elemento somático, pero se</w:t>
      </w:r>
      <w:r w:rsidR="00874B41">
        <w:rPr>
          <w:rFonts w:ascii="Arial" w:hAnsi="Arial" w:cs="Arial"/>
          <w:color w:val="000000"/>
          <w:sz w:val="24"/>
          <w:szCs w:val="24"/>
        </w:rPr>
        <w:t xml:space="preserve"> </w:t>
      </w:r>
      <w:r w:rsidRPr="0044622E">
        <w:rPr>
          <w:rFonts w:ascii="Arial" w:hAnsi="Arial" w:cs="Arial"/>
          <w:color w:val="000000"/>
          <w:sz w:val="24"/>
          <w:szCs w:val="24"/>
        </w:rPr>
        <w:t>confirma que solo se realizan esas acciones con un sentido metafórico y fraseológico.</w:t>
      </w:r>
      <w:r w:rsidR="00874B41">
        <w:rPr>
          <w:rFonts w:ascii="Arial" w:hAnsi="Arial" w:cs="Arial"/>
          <w:color w:val="000000"/>
          <w:sz w:val="24"/>
          <w:szCs w:val="24"/>
        </w:rPr>
        <w:t xml:space="preserve"> </w:t>
      </w:r>
      <w:r w:rsidRPr="0044622E">
        <w:rPr>
          <w:rFonts w:ascii="Arial" w:hAnsi="Arial" w:cs="Arial"/>
          <w:color w:val="000000"/>
          <w:sz w:val="24"/>
          <w:szCs w:val="24"/>
        </w:rPr>
        <w:t>Se basan, en la mayoría de los ejemplos, en acciones hiperbolizadas y se relacionan</w:t>
      </w:r>
      <w:r w:rsidR="00874B41">
        <w:rPr>
          <w:rFonts w:ascii="Arial" w:hAnsi="Arial" w:cs="Arial"/>
          <w:color w:val="000000"/>
          <w:sz w:val="24"/>
          <w:szCs w:val="24"/>
        </w:rPr>
        <w:t xml:space="preserve"> </w:t>
      </w:r>
      <w:r w:rsidRPr="0044622E">
        <w:rPr>
          <w:rFonts w:ascii="Arial" w:hAnsi="Arial" w:cs="Arial"/>
          <w:color w:val="000000"/>
          <w:sz w:val="24"/>
          <w:szCs w:val="24"/>
        </w:rPr>
        <w:t xml:space="preserve">con el reino animal. Por lo general, se caracterizan los </w:t>
      </w:r>
      <w:proofErr w:type="spellStart"/>
      <w:r w:rsidRPr="0044622E">
        <w:rPr>
          <w:rFonts w:ascii="Arial" w:hAnsi="Arial" w:cs="Arial"/>
          <w:color w:val="000000"/>
          <w:sz w:val="24"/>
          <w:szCs w:val="24"/>
        </w:rPr>
        <w:t>pseudocinésicos</w:t>
      </w:r>
      <w:proofErr w:type="spellEnd"/>
      <w:r w:rsidRPr="0044622E">
        <w:rPr>
          <w:rFonts w:ascii="Arial" w:hAnsi="Arial" w:cs="Arial"/>
          <w:color w:val="000000"/>
          <w:sz w:val="24"/>
          <w:szCs w:val="24"/>
        </w:rPr>
        <w:t xml:space="preserve"> y así se</w:t>
      </w:r>
      <w:r w:rsidR="00874B41">
        <w:rPr>
          <w:rFonts w:ascii="Arial" w:hAnsi="Arial" w:cs="Arial"/>
          <w:color w:val="000000"/>
          <w:sz w:val="24"/>
          <w:szCs w:val="24"/>
        </w:rPr>
        <w:t xml:space="preserve"> </w:t>
      </w:r>
      <w:r w:rsidRPr="0044622E">
        <w:rPr>
          <w:rFonts w:ascii="Arial" w:hAnsi="Arial" w:cs="Arial"/>
          <w:color w:val="000000"/>
          <w:sz w:val="24"/>
          <w:szCs w:val="24"/>
        </w:rPr>
        <w:t xml:space="preserve">constata con este análisis, en que su </w:t>
      </w:r>
      <w:r w:rsidRPr="0044622E">
        <w:rPr>
          <w:rFonts w:ascii="Arial" w:hAnsi="Arial" w:cs="Arial"/>
          <w:color w:val="000000"/>
          <w:sz w:val="24"/>
          <w:szCs w:val="24"/>
        </w:rPr>
        <w:lastRenderedPageBreak/>
        <w:t>significado es más convencionalizado, excluye</w:t>
      </w:r>
      <w:r w:rsidR="00874B41">
        <w:rPr>
          <w:rFonts w:ascii="Arial" w:hAnsi="Arial" w:cs="Arial"/>
          <w:color w:val="000000"/>
          <w:sz w:val="24"/>
          <w:szCs w:val="24"/>
        </w:rPr>
        <w:t xml:space="preserve"> </w:t>
      </w:r>
      <w:r w:rsidRPr="0044622E">
        <w:rPr>
          <w:rFonts w:ascii="Arial" w:hAnsi="Arial" w:cs="Arial"/>
          <w:color w:val="000000"/>
          <w:sz w:val="24"/>
          <w:szCs w:val="24"/>
        </w:rPr>
        <w:t xml:space="preserve">una posible interpretación literal del </w:t>
      </w:r>
      <w:proofErr w:type="spellStart"/>
      <w:r w:rsidRPr="0044622E">
        <w:rPr>
          <w:rFonts w:ascii="Arial" w:hAnsi="Arial" w:cs="Arial"/>
          <w:color w:val="000000"/>
          <w:sz w:val="24"/>
          <w:szCs w:val="24"/>
        </w:rPr>
        <w:t>somatismo</w:t>
      </w:r>
      <w:proofErr w:type="spellEnd"/>
      <w:r w:rsidRPr="0044622E">
        <w:rPr>
          <w:rFonts w:ascii="Arial" w:hAnsi="Arial" w:cs="Arial"/>
          <w:color w:val="000000"/>
          <w:sz w:val="24"/>
          <w:szCs w:val="24"/>
        </w:rPr>
        <w:t>, por lo que su amplitud semántica es</w:t>
      </w:r>
      <w:r w:rsidR="00874B41">
        <w:rPr>
          <w:rFonts w:ascii="Arial" w:hAnsi="Arial" w:cs="Arial"/>
          <w:color w:val="000000"/>
          <w:sz w:val="24"/>
          <w:szCs w:val="24"/>
        </w:rPr>
        <w:t xml:space="preserve"> </w:t>
      </w:r>
      <w:r w:rsidRPr="0044622E">
        <w:rPr>
          <w:rFonts w:ascii="Arial" w:hAnsi="Arial" w:cs="Arial"/>
          <w:color w:val="000000"/>
          <w:sz w:val="24"/>
          <w:szCs w:val="24"/>
        </w:rPr>
        <w:t>más restringida.</w:t>
      </w:r>
    </w:p>
    <w:p w:rsidR="00735797" w:rsidRDefault="00735797" w:rsidP="0044622E">
      <w:pPr>
        <w:tabs>
          <w:tab w:val="left" w:pos="1202"/>
        </w:tabs>
        <w:spacing w:after="0" w:line="360" w:lineRule="auto"/>
        <w:jc w:val="both"/>
        <w:rPr>
          <w:rFonts w:ascii="Arial" w:hAnsi="Arial" w:cs="Arial"/>
          <w:color w:val="000000"/>
          <w:sz w:val="24"/>
          <w:szCs w:val="24"/>
        </w:rPr>
      </w:pPr>
      <w:r>
        <w:rPr>
          <w:rFonts w:ascii="Arial" w:hAnsi="Arial" w:cs="Arial"/>
          <w:color w:val="000000"/>
          <w:sz w:val="24"/>
          <w:szCs w:val="24"/>
        </w:rPr>
        <w:t>Al decir de autores como Lakoff y Johnson</w:t>
      </w:r>
      <w:r w:rsidR="009E3C5F">
        <w:rPr>
          <w:rFonts w:ascii="Arial" w:hAnsi="Arial" w:cs="Arial"/>
          <w:color w:val="000000"/>
          <w:sz w:val="24"/>
          <w:szCs w:val="24"/>
        </w:rPr>
        <w:t xml:space="preserve">, </w:t>
      </w:r>
      <w:r>
        <w:rPr>
          <w:rFonts w:ascii="Arial" w:hAnsi="Arial" w:cs="Arial"/>
          <w:color w:val="000000"/>
          <w:sz w:val="24"/>
          <w:szCs w:val="24"/>
        </w:rPr>
        <w:t xml:space="preserve">la metonimia y la metáfora </w:t>
      </w:r>
      <w:r w:rsidRPr="00735797">
        <w:rPr>
          <w:rFonts w:ascii="Arial" w:hAnsi="Arial" w:cs="Arial"/>
          <w:color w:val="000000"/>
          <w:sz w:val="24"/>
          <w:szCs w:val="24"/>
        </w:rPr>
        <w:t>no constituyen meros recursos poéticos, sino que son parte de la</w:t>
      </w:r>
      <w:r w:rsidRPr="00735797">
        <w:rPr>
          <w:rFonts w:ascii="Arial" w:hAnsi="Arial" w:cs="Arial"/>
          <w:color w:val="000000"/>
          <w:sz w:val="24"/>
          <w:szCs w:val="24"/>
        </w:rPr>
        <w:br/>
        <w:t>cognición humana y los principales procesos de transformación semántica utilizados por el</w:t>
      </w:r>
      <w:r>
        <w:rPr>
          <w:rFonts w:ascii="Arial" w:hAnsi="Arial" w:cs="Arial"/>
          <w:color w:val="000000"/>
          <w:sz w:val="24"/>
          <w:szCs w:val="24"/>
        </w:rPr>
        <w:t xml:space="preserve"> </w:t>
      </w:r>
      <w:r w:rsidRPr="00735797">
        <w:rPr>
          <w:rFonts w:ascii="Arial" w:hAnsi="Arial" w:cs="Arial"/>
          <w:color w:val="000000"/>
          <w:sz w:val="24"/>
          <w:szCs w:val="24"/>
        </w:rPr>
        <w:t>hombre en la formación de los somatismos que utiliza en su interacción social.</w:t>
      </w:r>
    </w:p>
    <w:p w:rsidR="000C61B2" w:rsidRDefault="000C61B2" w:rsidP="0044622E">
      <w:pPr>
        <w:tabs>
          <w:tab w:val="left" w:pos="1202"/>
        </w:tabs>
        <w:spacing w:after="0" w:line="360" w:lineRule="auto"/>
        <w:jc w:val="both"/>
        <w:rPr>
          <w:rFonts w:ascii="Arial" w:hAnsi="Arial" w:cs="Arial"/>
          <w:color w:val="000000"/>
          <w:sz w:val="24"/>
          <w:szCs w:val="24"/>
        </w:rPr>
      </w:pPr>
      <w:r>
        <w:rPr>
          <w:rFonts w:ascii="Arial" w:hAnsi="Arial" w:cs="Arial"/>
          <w:color w:val="000000"/>
          <w:sz w:val="24"/>
          <w:szCs w:val="24"/>
        </w:rPr>
        <w:t>Consideran que la metonimia</w:t>
      </w:r>
      <w:r w:rsidRPr="000C61B2">
        <w:rPr>
          <w:rFonts w:ascii="Arial" w:hAnsi="Arial" w:cs="Arial"/>
          <w:color w:val="000000"/>
          <w:sz w:val="24"/>
          <w:szCs w:val="24"/>
        </w:rPr>
        <w:t xml:space="preserve"> al igual que la metáfora, es un fenómeno conceptual. Y expresan que </w:t>
      </w:r>
      <w:r>
        <w:rPr>
          <w:rFonts w:ascii="Arial" w:hAnsi="Arial" w:cs="Arial"/>
          <w:color w:val="000000"/>
          <w:sz w:val="24"/>
          <w:szCs w:val="24"/>
        </w:rPr>
        <w:t xml:space="preserve">se está </w:t>
      </w:r>
      <w:r w:rsidRPr="000C61B2">
        <w:rPr>
          <w:rFonts w:ascii="Arial" w:hAnsi="Arial" w:cs="Arial"/>
          <w:color w:val="000000"/>
          <w:sz w:val="24"/>
          <w:szCs w:val="24"/>
        </w:rPr>
        <w:t>en presencia de esta cuando</w:t>
      </w:r>
      <w:r w:rsidRPr="000C61B2">
        <w:rPr>
          <w:rFonts w:ascii="Arial" w:hAnsi="Arial" w:cs="Arial"/>
          <w:color w:val="000000"/>
          <w:sz w:val="24"/>
          <w:szCs w:val="24"/>
        </w:rPr>
        <w:br/>
        <w:t>“utilizamos una entidad para referirnos a otra que está relacionada con ella”. Y “es una</w:t>
      </w:r>
      <w:r>
        <w:rPr>
          <w:rFonts w:ascii="Arial" w:hAnsi="Arial" w:cs="Arial"/>
          <w:color w:val="000000"/>
          <w:sz w:val="24"/>
          <w:szCs w:val="24"/>
        </w:rPr>
        <w:t xml:space="preserve"> </w:t>
      </w:r>
      <w:r w:rsidRPr="000C61B2">
        <w:rPr>
          <w:rFonts w:ascii="Arial" w:hAnsi="Arial" w:cs="Arial"/>
          <w:color w:val="000000"/>
          <w:sz w:val="24"/>
          <w:szCs w:val="24"/>
        </w:rPr>
        <w:t>proyección interna de la fuente sobre la meta en un mismo dominio conceptual, con lo que</w:t>
      </w:r>
      <w:r>
        <w:rPr>
          <w:rFonts w:ascii="Arial" w:hAnsi="Arial" w:cs="Arial"/>
          <w:color w:val="000000"/>
          <w:sz w:val="24"/>
          <w:szCs w:val="24"/>
        </w:rPr>
        <w:t xml:space="preserve"> </w:t>
      </w:r>
      <w:r w:rsidRPr="000C61B2">
        <w:rPr>
          <w:rFonts w:ascii="Arial" w:hAnsi="Arial" w:cs="Arial"/>
          <w:color w:val="000000"/>
          <w:sz w:val="24"/>
          <w:szCs w:val="24"/>
        </w:rPr>
        <w:t>se trataría de un dominio y de un subdominio” (Lakoff y Johnson, 2007:73).</w:t>
      </w:r>
    </w:p>
    <w:p w:rsidR="000C61B2" w:rsidRDefault="009E3C5F" w:rsidP="0044622E">
      <w:pPr>
        <w:tabs>
          <w:tab w:val="left" w:pos="1202"/>
        </w:tabs>
        <w:spacing w:after="0" w:line="360" w:lineRule="auto"/>
        <w:jc w:val="both"/>
        <w:rPr>
          <w:rFonts w:ascii="Arial" w:hAnsi="Arial" w:cs="Arial"/>
          <w:color w:val="000000"/>
          <w:sz w:val="24"/>
          <w:szCs w:val="24"/>
        </w:rPr>
      </w:pPr>
      <w:r w:rsidRPr="009E3C5F">
        <w:rPr>
          <w:rFonts w:ascii="Arial" w:hAnsi="Arial" w:cs="Arial"/>
          <w:color w:val="000000"/>
          <w:sz w:val="24"/>
          <w:szCs w:val="24"/>
        </w:rPr>
        <w:t xml:space="preserve">Para </w:t>
      </w:r>
      <w:proofErr w:type="spellStart"/>
      <w:r w:rsidRPr="009E3C5F">
        <w:rPr>
          <w:rFonts w:ascii="Arial" w:hAnsi="Arial" w:cs="Arial"/>
          <w:color w:val="000000"/>
          <w:sz w:val="24"/>
          <w:szCs w:val="24"/>
        </w:rPr>
        <w:t>Nissen</w:t>
      </w:r>
      <w:proofErr w:type="spellEnd"/>
      <w:r w:rsidRPr="009E3C5F">
        <w:rPr>
          <w:rFonts w:ascii="Arial" w:hAnsi="Arial" w:cs="Arial"/>
          <w:color w:val="000000"/>
          <w:sz w:val="24"/>
          <w:szCs w:val="24"/>
        </w:rPr>
        <w:t xml:space="preserve"> existen tres tipos de metonimias: la metonimia partitiva, la metonimia</w:t>
      </w:r>
      <w:r w:rsidR="000C61B2">
        <w:rPr>
          <w:rFonts w:ascii="Arial" w:hAnsi="Arial" w:cs="Arial"/>
          <w:color w:val="000000"/>
          <w:sz w:val="24"/>
          <w:szCs w:val="24"/>
        </w:rPr>
        <w:t xml:space="preserve"> </w:t>
      </w:r>
      <w:r w:rsidRPr="009E3C5F">
        <w:rPr>
          <w:rFonts w:ascii="Arial" w:hAnsi="Arial" w:cs="Arial"/>
          <w:color w:val="000000"/>
          <w:sz w:val="24"/>
          <w:szCs w:val="24"/>
        </w:rPr>
        <w:t xml:space="preserve">operacional y la metonimia </w:t>
      </w:r>
      <w:proofErr w:type="spellStart"/>
      <w:r w:rsidRPr="009E3C5F">
        <w:rPr>
          <w:rFonts w:ascii="Arial" w:hAnsi="Arial" w:cs="Arial"/>
          <w:color w:val="000000"/>
          <w:sz w:val="24"/>
          <w:szCs w:val="24"/>
        </w:rPr>
        <w:t>télica</w:t>
      </w:r>
      <w:proofErr w:type="spellEnd"/>
      <w:r w:rsidRPr="009E3C5F">
        <w:rPr>
          <w:rFonts w:ascii="Arial" w:hAnsi="Arial" w:cs="Arial"/>
          <w:color w:val="000000"/>
          <w:sz w:val="24"/>
          <w:szCs w:val="24"/>
        </w:rPr>
        <w:t>.</w:t>
      </w:r>
      <w:r w:rsidR="000C61B2">
        <w:rPr>
          <w:rFonts w:ascii="Arial" w:hAnsi="Arial" w:cs="Arial"/>
          <w:color w:val="000000"/>
          <w:sz w:val="24"/>
          <w:szCs w:val="24"/>
        </w:rPr>
        <w:t xml:space="preserve"> </w:t>
      </w:r>
    </w:p>
    <w:p w:rsidR="000C61B2" w:rsidRDefault="009E3C5F" w:rsidP="000C61B2">
      <w:pPr>
        <w:pStyle w:val="Prrafodelista"/>
        <w:numPr>
          <w:ilvl w:val="0"/>
          <w:numId w:val="8"/>
        </w:numPr>
        <w:tabs>
          <w:tab w:val="left" w:pos="1202"/>
        </w:tabs>
        <w:spacing w:line="360" w:lineRule="auto"/>
        <w:jc w:val="both"/>
        <w:rPr>
          <w:rFonts w:ascii="Arial" w:hAnsi="Arial" w:cs="Arial"/>
          <w:color w:val="000000"/>
        </w:rPr>
      </w:pPr>
      <w:r w:rsidRPr="000C61B2">
        <w:rPr>
          <w:rFonts w:ascii="Arial" w:hAnsi="Arial" w:cs="Arial"/>
          <w:color w:val="000000"/>
        </w:rPr>
        <w:t xml:space="preserve"> La metonimia partitiva refiere a la relación que existe entre una entidad en su totalidad y</w:t>
      </w:r>
      <w:r w:rsidR="000C61B2">
        <w:rPr>
          <w:rFonts w:ascii="Arial" w:hAnsi="Arial" w:cs="Arial"/>
          <w:color w:val="000000"/>
        </w:rPr>
        <w:t xml:space="preserve"> </w:t>
      </w:r>
      <w:r w:rsidRPr="000C61B2">
        <w:rPr>
          <w:rFonts w:ascii="Arial" w:hAnsi="Arial" w:cs="Arial"/>
          <w:color w:val="000000"/>
        </w:rPr>
        <w:t>sus partes (</w:t>
      </w:r>
      <w:proofErr w:type="spellStart"/>
      <w:r w:rsidRPr="000C61B2">
        <w:rPr>
          <w:rFonts w:ascii="Arial" w:hAnsi="Arial" w:cs="Arial"/>
          <w:color w:val="000000"/>
        </w:rPr>
        <w:t>Maalej</w:t>
      </w:r>
      <w:proofErr w:type="spellEnd"/>
      <w:r w:rsidRPr="000C61B2">
        <w:rPr>
          <w:rFonts w:ascii="Arial" w:hAnsi="Arial" w:cs="Arial"/>
          <w:color w:val="000000"/>
        </w:rPr>
        <w:t xml:space="preserve"> y </w:t>
      </w:r>
      <w:proofErr w:type="spellStart"/>
      <w:r w:rsidRPr="000C61B2">
        <w:rPr>
          <w:rFonts w:ascii="Arial" w:hAnsi="Arial" w:cs="Arial"/>
          <w:color w:val="000000"/>
        </w:rPr>
        <w:t>Yu</w:t>
      </w:r>
      <w:proofErr w:type="spellEnd"/>
      <w:r w:rsidRPr="000C61B2">
        <w:rPr>
          <w:rFonts w:ascii="Arial" w:hAnsi="Arial" w:cs="Arial"/>
          <w:color w:val="000000"/>
        </w:rPr>
        <w:t>, 2011: 74). La metonimia partitiva puede referir a la relación entre</w:t>
      </w:r>
      <w:r w:rsidR="000C61B2">
        <w:rPr>
          <w:rFonts w:ascii="Arial" w:hAnsi="Arial" w:cs="Arial"/>
          <w:color w:val="000000"/>
        </w:rPr>
        <w:t xml:space="preserve"> </w:t>
      </w:r>
      <w:r w:rsidRPr="000C61B2">
        <w:rPr>
          <w:rFonts w:ascii="Arial" w:hAnsi="Arial" w:cs="Arial"/>
          <w:color w:val="000000"/>
        </w:rPr>
        <w:t>las partes y la entidad a la que pertenecen. Se puede por ejemplo utilizar cara en vez de</w:t>
      </w:r>
      <w:r w:rsidR="000C61B2">
        <w:rPr>
          <w:rFonts w:ascii="Arial" w:hAnsi="Arial" w:cs="Arial"/>
          <w:color w:val="000000"/>
        </w:rPr>
        <w:t xml:space="preserve"> </w:t>
      </w:r>
      <w:r w:rsidRPr="000C61B2">
        <w:rPr>
          <w:rFonts w:ascii="Arial" w:hAnsi="Arial" w:cs="Arial"/>
          <w:color w:val="000000"/>
        </w:rPr>
        <w:t>persona: Ella es simplemente una cara bonita (Lakoff y Johnson, 2007:75).</w:t>
      </w:r>
      <w:r w:rsidR="000C61B2">
        <w:rPr>
          <w:rFonts w:ascii="Arial" w:hAnsi="Arial" w:cs="Arial"/>
          <w:color w:val="000000"/>
        </w:rPr>
        <w:t xml:space="preserve"> </w:t>
      </w:r>
    </w:p>
    <w:p w:rsidR="000C61B2" w:rsidRDefault="009E3C5F" w:rsidP="000C61B2">
      <w:pPr>
        <w:pStyle w:val="Prrafodelista"/>
        <w:numPr>
          <w:ilvl w:val="0"/>
          <w:numId w:val="8"/>
        </w:numPr>
        <w:tabs>
          <w:tab w:val="left" w:pos="1202"/>
        </w:tabs>
        <w:spacing w:line="360" w:lineRule="auto"/>
        <w:jc w:val="both"/>
        <w:rPr>
          <w:rFonts w:ascii="Arial" w:hAnsi="Arial" w:cs="Arial"/>
          <w:color w:val="000000"/>
        </w:rPr>
      </w:pPr>
      <w:r w:rsidRPr="000C61B2">
        <w:rPr>
          <w:rFonts w:ascii="Arial" w:hAnsi="Arial" w:cs="Arial"/>
          <w:color w:val="000000"/>
        </w:rPr>
        <w:t>La metonimia operacional refiere a la manera en que una entidad funciona. Por eso, este</w:t>
      </w:r>
      <w:r w:rsidR="000C61B2">
        <w:rPr>
          <w:rFonts w:ascii="Arial" w:hAnsi="Arial" w:cs="Arial"/>
          <w:color w:val="000000"/>
        </w:rPr>
        <w:t xml:space="preserve"> </w:t>
      </w:r>
      <w:r w:rsidRPr="000C61B2">
        <w:rPr>
          <w:rFonts w:ascii="Arial" w:hAnsi="Arial" w:cs="Arial"/>
          <w:color w:val="000000"/>
        </w:rPr>
        <w:t>tipo se llama también la metonimia funcional. En cuanto a las partes del cuerpo, esta</w:t>
      </w:r>
      <w:r w:rsidR="000C61B2">
        <w:rPr>
          <w:rFonts w:ascii="Arial" w:hAnsi="Arial" w:cs="Arial"/>
          <w:color w:val="000000"/>
        </w:rPr>
        <w:t xml:space="preserve"> </w:t>
      </w:r>
      <w:r w:rsidRPr="000C61B2">
        <w:rPr>
          <w:rFonts w:ascii="Arial" w:hAnsi="Arial" w:cs="Arial"/>
          <w:color w:val="000000"/>
        </w:rPr>
        <w:t xml:space="preserve">metonimia se sirve de la posición y de la </w:t>
      </w:r>
      <w:proofErr w:type="spellStart"/>
      <w:r w:rsidRPr="000C61B2">
        <w:rPr>
          <w:rFonts w:ascii="Arial" w:hAnsi="Arial" w:cs="Arial"/>
          <w:color w:val="000000"/>
        </w:rPr>
        <w:t>operacionalidad</w:t>
      </w:r>
      <w:proofErr w:type="spellEnd"/>
      <w:r w:rsidRPr="000C61B2">
        <w:rPr>
          <w:rFonts w:ascii="Arial" w:hAnsi="Arial" w:cs="Arial"/>
          <w:color w:val="000000"/>
        </w:rPr>
        <w:t xml:space="preserve"> del cuerpo humano (</w:t>
      </w:r>
      <w:proofErr w:type="spellStart"/>
      <w:r w:rsidRPr="000C61B2">
        <w:rPr>
          <w:rFonts w:ascii="Arial" w:hAnsi="Arial" w:cs="Arial"/>
          <w:color w:val="000000"/>
        </w:rPr>
        <w:t>Maalej</w:t>
      </w:r>
      <w:proofErr w:type="spellEnd"/>
      <w:r w:rsidRPr="000C61B2">
        <w:rPr>
          <w:rFonts w:ascii="Arial" w:hAnsi="Arial" w:cs="Arial"/>
          <w:color w:val="000000"/>
        </w:rPr>
        <w:t xml:space="preserve"> y </w:t>
      </w:r>
      <w:proofErr w:type="spellStart"/>
      <w:r w:rsidRPr="000C61B2">
        <w:rPr>
          <w:rFonts w:ascii="Arial" w:hAnsi="Arial" w:cs="Arial"/>
          <w:color w:val="000000"/>
        </w:rPr>
        <w:t>Yu</w:t>
      </w:r>
      <w:proofErr w:type="spellEnd"/>
      <w:r w:rsidRPr="000C61B2">
        <w:rPr>
          <w:rFonts w:ascii="Arial" w:hAnsi="Arial" w:cs="Arial"/>
          <w:color w:val="000000"/>
        </w:rPr>
        <w:t>,</w:t>
      </w:r>
      <w:r w:rsidR="000C61B2">
        <w:rPr>
          <w:rFonts w:ascii="Arial" w:hAnsi="Arial" w:cs="Arial"/>
          <w:color w:val="000000"/>
        </w:rPr>
        <w:t xml:space="preserve"> </w:t>
      </w:r>
      <w:r w:rsidRPr="000C61B2">
        <w:rPr>
          <w:rFonts w:ascii="Arial" w:hAnsi="Arial" w:cs="Arial"/>
          <w:color w:val="000000"/>
        </w:rPr>
        <w:t>2011: 80). La boca, por ejemplo, puede abrirse, pero también es posible introducir cosas en</w:t>
      </w:r>
      <w:r w:rsidR="000C61B2">
        <w:rPr>
          <w:rFonts w:ascii="Arial" w:hAnsi="Arial" w:cs="Arial"/>
          <w:color w:val="000000"/>
        </w:rPr>
        <w:t xml:space="preserve"> </w:t>
      </w:r>
      <w:r w:rsidRPr="000C61B2">
        <w:rPr>
          <w:rFonts w:ascii="Arial" w:hAnsi="Arial" w:cs="Arial"/>
          <w:color w:val="000000"/>
        </w:rPr>
        <w:t>la boca, etc. Por consiguiente, la boca se puede conceptualizar como una cavidad de la que</w:t>
      </w:r>
      <w:r w:rsidR="000C61B2">
        <w:rPr>
          <w:rFonts w:ascii="Arial" w:hAnsi="Arial" w:cs="Arial"/>
          <w:color w:val="000000"/>
        </w:rPr>
        <w:t xml:space="preserve"> </w:t>
      </w:r>
      <w:r w:rsidRPr="000C61B2">
        <w:rPr>
          <w:rFonts w:ascii="Arial" w:hAnsi="Arial" w:cs="Arial"/>
          <w:color w:val="000000"/>
        </w:rPr>
        <w:t>se saca cosas: Le quitó las palabras de la boca (</w:t>
      </w:r>
      <w:proofErr w:type="spellStart"/>
      <w:r w:rsidRPr="000C61B2">
        <w:rPr>
          <w:rFonts w:ascii="Arial" w:hAnsi="Arial" w:cs="Arial"/>
          <w:color w:val="000000"/>
        </w:rPr>
        <w:t>Maalej</w:t>
      </w:r>
      <w:proofErr w:type="spellEnd"/>
      <w:r w:rsidRPr="000C61B2">
        <w:rPr>
          <w:rFonts w:ascii="Arial" w:hAnsi="Arial" w:cs="Arial"/>
          <w:color w:val="000000"/>
        </w:rPr>
        <w:t xml:space="preserve"> y </w:t>
      </w:r>
      <w:proofErr w:type="spellStart"/>
      <w:r w:rsidRPr="000C61B2">
        <w:rPr>
          <w:rFonts w:ascii="Arial" w:hAnsi="Arial" w:cs="Arial"/>
          <w:color w:val="000000"/>
        </w:rPr>
        <w:t>Yu</w:t>
      </w:r>
      <w:proofErr w:type="spellEnd"/>
      <w:r w:rsidRPr="000C61B2">
        <w:rPr>
          <w:rFonts w:ascii="Arial" w:hAnsi="Arial" w:cs="Arial"/>
          <w:color w:val="000000"/>
        </w:rPr>
        <w:t>, 2011: 82).</w:t>
      </w:r>
      <w:r w:rsidR="000C61B2">
        <w:rPr>
          <w:rFonts w:ascii="Arial" w:hAnsi="Arial" w:cs="Arial"/>
          <w:color w:val="000000"/>
        </w:rPr>
        <w:t xml:space="preserve"> </w:t>
      </w:r>
    </w:p>
    <w:p w:rsidR="000C61B2" w:rsidRPr="000C61B2" w:rsidRDefault="009E3C5F" w:rsidP="009E3C5F">
      <w:pPr>
        <w:pStyle w:val="Prrafodelista"/>
        <w:numPr>
          <w:ilvl w:val="0"/>
          <w:numId w:val="8"/>
        </w:numPr>
        <w:tabs>
          <w:tab w:val="left" w:pos="1202"/>
        </w:tabs>
        <w:spacing w:line="360" w:lineRule="auto"/>
        <w:jc w:val="both"/>
        <w:rPr>
          <w:rFonts w:ascii="Arial" w:hAnsi="Arial" w:cs="Arial"/>
        </w:rPr>
      </w:pPr>
      <w:r w:rsidRPr="000C61B2">
        <w:rPr>
          <w:rFonts w:ascii="Arial" w:hAnsi="Arial" w:cs="Arial"/>
          <w:color w:val="000000"/>
        </w:rPr>
        <w:t xml:space="preserve"> La metonimia </w:t>
      </w:r>
      <w:proofErr w:type="spellStart"/>
      <w:r w:rsidRPr="000C61B2">
        <w:rPr>
          <w:rFonts w:ascii="Arial" w:hAnsi="Arial" w:cs="Arial"/>
          <w:color w:val="000000"/>
        </w:rPr>
        <w:t>télica</w:t>
      </w:r>
      <w:proofErr w:type="spellEnd"/>
      <w:r w:rsidRPr="000C61B2">
        <w:rPr>
          <w:rFonts w:ascii="Arial" w:hAnsi="Arial" w:cs="Arial"/>
          <w:color w:val="000000"/>
        </w:rPr>
        <w:t xml:space="preserve"> subraya la finalidad o el objetivo de la entidad expresada (De</w:t>
      </w:r>
      <w:r w:rsidR="000C61B2" w:rsidRPr="000C61B2">
        <w:rPr>
          <w:rFonts w:ascii="Arial" w:hAnsi="Arial" w:cs="Arial"/>
          <w:color w:val="000000"/>
        </w:rPr>
        <w:t xml:space="preserve"> </w:t>
      </w:r>
      <w:r w:rsidRPr="000C61B2">
        <w:rPr>
          <w:rFonts w:ascii="Arial" w:hAnsi="Arial" w:cs="Arial"/>
          <w:color w:val="000000"/>
        </w:rPr>
        <w:t xml:space="preserve">Miguel, Palacios y </w:t>
      </w:r>
      <w:proofErr w:type="spellStart"/>
      <w:r w:rsidRPr="000C61B2">
        <w:rPr>
          <w:rFonts w:ascii="Arial" w:hAnsi="Arial" w:cs="Arial"/>
          <w:color w:val="000000"/>
        </w:rPr>
        <w:t>Serradilla</w:t>
      </w:r>
      <w:proofErr w:type="spellEnd"/>
      <w:r w:rsidRPr="000C61B2">
        <w:rPr>
          <w:rFonts w:ascii="Arial" w:hAnsi="Arial" w:cs="Arial"/>
          <w:color w:val="000000"/>
        </w:rPr>
        <w:t xml:space="preserve">, 2006: 98). </w:t>
      </w:r>
    </w:p>
    <w:p w:rsidR="0044622E" w:rsidRPr="009E3C5F" w:rsidRDefault="0044622E" w:rsidP="009E3C5F">
      <w:pPr>
        <w:pStyle w:val="NormalWeb"/>
        <w:spacing w:before="0" w:beforeAutospacing="0" w:after="0" w:afterAutospacing="0" w:line="360" w:lineRule="auto"/>
        <w:ind w:left="187"/>
        <w:jc w:val="both"/>
        <w:rPr>
          <w:rFonts w:ascii="Arial" w:hAnsi="Arial" w:cs="Arial"/>
        </w:rPr>
      </w:pPr>
      <w:r w:rsidRPr="009E3C5F">
        <w:rPr>
          <w:rFonts w:ascii="Arial" w:eastAsia="+mn-ea" w:hAnsi="Arial" w:cs="Arial"/>
          <w:kern w:val="24"/>
        </w:rPr>
        <w:t xml:space="preserve">Se </w:t>
      </w:r>
      <w:r w:rsidR="000C61B2">
        <w:rPr>
          <w:rFonts w:ascii="Arial" w:eastAsia="+mn-ea" w:hAnsi="Arial" w:cs="Arial"/>
          <w:kern w:val="24"/>
        </w:rPr>
        <w:t xml:space="preserve">han </w:t>
      </w:r>
      <w:r w:rsidRPr="009E3C5F">
        <w:rPr>
          <w:rFonts w:ascii="Arial" w:eastAsia="+mn-ea" w:hAnsi="Arial" w:cs="Arial"/>
          <w:kern w:val="24"/>
        </w:rPr>
        <w:t>analiza</w:t>
      </w:r>
      <w:r w:rsidR="000C61B2">
        <w:rPr>
          <w:rFonts w:ascii="Arial" w:eastAsia="+mn-ea" w:hAnsi="Arial" w:cs="Arial"/>
          <w:kern w:val="24"/>
        </w:rPr>
        <w:t>do</w:t>
      </w:r>
      <w:r w:rsidRPr="009E3C5F">
        <w:rPr>
          <w:rFonts w:ascii="Arial" w:eastAsia="+mn-ea" w:hAnsi="Arial" w:cs="Arial"/>
          <w:kern w:val="24"/>
        </w:rPr>
        <w:t xml:space="preserve"> las metonimias que subyacen en las locuciones somáticas del corpus y los sentidos figurados que les son atribuidos. </w:t>
      </w:r>
      <w:r w:rsidR="000C61B2">
        <w:rPr>
          <w:rFonts w:ascii="Arial" w:eastAsia="+mn-ea" w:hAnsi="Arial" w:cs="Arial"/>
          <w:kern w:val="24"/>
        </w:rPr>
        <w:t>Entre las partitivas se encontraron:</w:t>
      </w:r>
    </w:p>
    <w:p w:rsidR="0044622E" w:rsidRPr="009E3C5F" w:rsidRDefault="0044622E" w:rsidP="009E3C5F">
      <w:pPr>
        <w:pStyle w:val="NormalWeb"/>
        <w:spacing w:before="0" w:beforeAutospacing="0" w:after="0" w:afterAutospacing="0" w:line="360" w:lineRule="auto"/>
        <w:ind w:left="187"/>
        <w:jc w:val="both"/>
        <w:rPr>
          <w:rFonts w:ascii="Arial" w:hAnsi="Arial" w:cs="Arial"/>
        </w:rPr>
      </w:pPr>
      <w:r w:rsidRPr="009E3C5F">
        <w:rPr>
          <w:rFonts w:ascii="Arial" w:eastAsia="+mn-ea" w:hAnsi="Arial" w:cs="Arial"/>
          <w:kern w:val="24"/>
        </w:rPr>
        <w:t xml:space="preserve">Cabeza dura (persona torpe, obstinada/ que no aprende con facilidad) </w:t>
      </w:r>
    </w:p>
    <w:p w:rsidR="0044622E" w:rsidRPr="009E3C5F" w:rsidRDefault="0044622E" w:rsidP="009E3C5F">
      <w:pPr>
        <w:pStyle w:val="NormalWeb"/>
        <w:spacing w:before="0" w:beforeAutospacing="0" w:after="0" w:afterAutospacing="0" w:line="360" w:lineRule="auto"/>
        <w:ind w:left="187"/>
        <w:jc w:val="both"/>
        <w:rPr>
          <w:rFonts w:ascii="Arial" w:hAnsi="Arial" w:cs="Arial"/>
        </w:rPr>
      </w:pPr>
      <w:r w:rsidRPr="009E3C5F">
        <w:rPr>
          <w:rFonts w:ascii="Arial" w:eastAsia="+mn-ea" w:hAnsi="Arial" w:cs="Arial"/>
          <w:kern w:val="24"/>
        </w:rPr>
        <w:lastRenderedPageBreak/>
        <w:t xml:space="preserve">Ser mala cabeza (persona alocada, que no tiene objetivos ni metas en la vida) </w:t>
      </w:r>
    </w:p>
    <w:p w:rsidR="0044622E" w:rsidRPr="009E3C5F" w:rsidRDefault="0044622E" w:rsidP="009E3C5F">
      <w:pPr>
        <w:pStyle w:val="NormalWeb"/>
        <w:spacing w:before="0" w:beforeAutospacing="0" w:after="0" w:afterAutospacing="0" w:line="360" w:lineRule="auto"/>
        <w:ind w:left="187"/>
        <w:jc w:val="both"/>
        <w:rPr>
          <w:rFonts w:ascii="Arial" w:hAnsi="Arial" w:cs="Arial"/>
        </w:rPr>
      </w:pPr>
      <w:r w:rsidRPr="009E3C5F">
        <w:rPr>
          <w:rFonts w:ascii="Arial" w:eastAsia="+mn-ea" w:hAnsi="Arial" w:cs="Arial"/>
          <w:kern w:val="24"/>
        </w:rPr>
        <w:t xml:space="preserve">Ser de cabeza caliente (persona que se molesta con facilidad/ que tiene malas formas a la hora de actuar) </w:t>
      </w:r>
    </w:p>
    <w:p w:rsidR="0044622E" w:rsidRPr="009E3C5F" w:rsidRDefault="000C61B2" w:rsidP="009E3C5F">
      <w:pPr>
        <w:pStyle w:val="Prrafodelista"/>
        <w:numPr>
          <w:ilvl w:val="0"/>
          <w:numId w:val="3"/>
        </w:numPr>
        <w:spacing w:line="360" w:lineRule="auto"/>
        <w:jc w:val="both"/>
        <w:rPr>
          <w:rFonts w:ascii="Arial" w:hAnsi="Arial" w:cs="Arial"/>
        </w:rPr>
      </w:pPr>
      <w:r>
        <w:rPr>
          <w:rFonts w:ascii="Arial" w:eastAsia="+mn-ea" w:hAnsi="Arial" w:cs="Arial"/>
          <w:kern w:val="24"/>
        </w:rPr>
        <w:t>Como m</w:t>
      </w:r>
      <w:r w:rsidR="0044622E" w:rsidRPr="009E3C5F">
        <w:rPr>
          <w:rFonts w:ascii="Arial" w:eastAsia="+mn-ea" w:hAnsi="Arial" w:cs="Arial"/>
          <w:kern w:val="24"/>
        </w:rPr>
        <w:t>etonimias télicas:</w:t>
      </w:r>
    </w:p>
    <w:p w:rsidR="0044622E" w:rsidRPr="009E3C5F" w:rsidRDefault="0044622E" w:rsidP="009E3C5F">
      <w:pPr>
        <w:pStyle w:val="NormalWeb"/>
        <w:spacing w:before="0" w:beforeAutospacing="0" w:after="0" w:afterAutospacing="0" w:line="360" w:lineRule="auto"/>
        <w:ind w:left="187"/>
        <w:jc w:val="both"/>
        <w:rPr>
          <w:rFonts w:ascii="Arial" w:hAnsi="Arial" w:cs="Arial"/>
        </w:rPr>
      </w:pPr>
      <w:r w:rsidRPr="009E3C5F">
        <w:rPr>
          <w:rFonts w:ascii="Arial" w:eastAsia="+mn-ea" w:hAnsi="Arial" w:cs="Arial"/>
          <w:kern w:val="24"/>
        </w:rPr>
        <w:t xml:space="preserve">No estar pensando con </w:t>
      </w:r>
      <w:r w:rsidR="000C61B2">
        <w:rPr>
          <w:rFonts w:ascii="Arial" w:eastAsia="+mn-ea" w:hAnsi="Arial" w:cs="Arial"/>
          <w:kern w:val="24"/>
        </w:rPr>
        <w:t>la cabeza (persona que no emite</w:t>
      </w:r>
      <w:r w:rsidRPr="009E3C5F">
        <w:rPr>
          <w:rFonts w:ascii="Arial" w:eastAsia="+mn-ea" w:hAnsi="Arial" w:cs="Arial"/>
          <w:kern w:val="24"/>
        </w:rPr>
        <w:t xml:space="preserve"> ideas sensatas, </w:t>
      </w:r>
      <w:r w:rsidR="000C61B2">
        <w:rPr>
          <w:rFonts w:ascii="Arial" w:eastAsia="+mn-ea" w:hAnsi="Arial" w:cs="Arial"/>
          <w:kern w:val="24"/>
        </w:rPr>
        <w:t xml:space="preserve">ni </w:t>
      </w:r>
      <w:r w:rsidRPr="009E3C5F">
        <w:rPr>
          <w:rFonts w:ascii="Arial" w:eastAsia="+mn-ea" w:hAnsi="Arial" w:cs="Arial"/>
          <w:kern w:val="24"/>
        </w:rPr>
        <w:t>coherentes)</w:t>
      </w:r>
    </w:p>
    <w:p w:rsidR="0044622E" w:rsidRPr="009E3C5F" w:rsidRDefault="0044622E" w:rsidP="009E3C5F">
      <w:pPr>
        <w:pStyle w:val="NormalWeb"/>
        <w:spacing w:before="0" w:beforeAutospacing="0" w:after="0" w:afterAutospacing="0" w:line="360" w:lineRule="auto"/>
        <w:ind w:left="187"/>
        <w:jc w:val="both"/>
        <w:rPr>
          <w:rFonts w:ascii="Arial" w:hAnsi="Arial" w:cs="Arial"/>
        </w:rPr>
      </w:pPr>
      <w:r w:rsidRPr="009E3C5F">
        <w:rPr>
          <w:rFonts w:ascii="Arial" w:eastAsia="+mn-ea" w:hAnsi="Arial" w:cs="Arial"/>
          <w:kern w:val="24"/>
        </w:rPr>
        <w:t>Romperse la cabeza con algo (persona que piensa en demasía en alguna cosa hasta el punto de martirizarse por ello)</w:t>
      </w:r>
    </w:p>
    <w:p w:rsidR="0044622E" w:rsidRPr="000C61B2" w:rsidRDefault="000C61B2" w:rsidP="000C61B2">
      <w:pPr>
        <w:pStyle w:val="Prrafodelista"/>
        <w:numPr>
          <w:ilvl w:val="0"/>
          <w:numId w:val="9"/>
        </w:numPr>
        <w:tabs>
          <w:tab w:val="left" w:pos="1202"/>
        </w:tabs>
        <w:spacing w:line="360" w:lineRule="auto"/>
        <w:jc w:val="both"/>
        <w:rPr>
          <w:rFonts w:ascii="Arial" w:hAnsi="Arial" w:cs="Arial"/>
        </w:rPr>
      </w:pPr>
      <w:r w:rsidRPr="000C61B2">
        <w:rPr>
          <w:rFonts w:ascii="Arial" w:hAnsi="Arial" w:cs="Arial"/>
        </w:rPr>
        <w:t>Como m</w:t>
      </w:r>
      <w:r w:rsidR="0044622E" w:rsidRPr="000C61B2">
        <w:rPr>
          <w:rFonts w:ascii="Arial" w:hAnsi="Arial" w:cs="Arial"/>
        </w:rPr>
        <w:t>etonimias operacionales</w:t>
      </w:r>
    </w:p>
    <w:p w:rsidR="0044622E" w:rsidRPr="009E3C5F" w:rsidRDefault="0044622E" w:rsidP="009E3C5F">
      <w:pPr>
        <w:tabs>
          <w:tab w:val="left" w:pos="1202"/>
        </w:tabs>
        <w:spacing w:after="0" w:line="360" w:lineRule="auto"/>
        <w:jc w:val="both"/>
        <w:rPr>
          <w:rFonts w:ascii="Arial" w:hAnsi="Arial" w:cs="Arial"/>
          <w:sz w:val="24"/>
          <w:szCs w:val="24"/>
        </w:rPr>
      </w:pPr>
      <w:r w:rsidRPr="009E3C5F">
        <w:rPr>
          <w:rFonts w:ascii="Arial" w:hAnsi="Arial" w:cs="Arial"/>
          <w:sz w:val="24"/>
          <w:szCs w:val="24"/>
        </w:rPr>
        <w:t>Abrir los ojos ante algo (darse cuenta de una situación para no dejarse engañar o</w:t>
      </w:r>
      <w:r w:rsidR="000C61B2">
        <w:rPr>
          <w:rFonts w:ascii="Arial" w:hAnsi="Arial" w:cs="Arial"/>
          <w:sz w:val="24"/>
          <w:szCs w:val="24"/>
        </w:rPr>
        <w:t xml:space="preserve"> </w:t>
      </w:r>
      <w:r w:rsidRPr="009E3C5F">
        <w:rPr>
          <w:rFonts w:ascii="Arial" w:hAnsi="Arial" w:cs="Arial"/>
          <w:sz w:val="24"/>
          <w:szCs w:val="24"/>
        </w:rPr>
        <w:t>sorprender)</w:t>
      </w:r>
    </w:p>
    <w:p w:rsidR="0044622E" w:rsidRPr="009E3C5F" w:rsidRDefault="0044622E" w:rsidP="009E3C5F">
      <w:pPr>
        <w:tabs>
          <w:tab w:val="left" w:pos="1202"/>
        </w:tabs>
        <w:spacing w:after="0" w:line="360" w:lineRule="auto"/>
        <w:jc w:val="both"/>
        <w:rPr>
          <w:rFonts w:ascii="Arial" w:hAnsi="Arial" w:cs="Arial"/>
          <w:sz w:val="24"/>
          <w:szCs w:val="24"/>
        </w:rPr>
      </w:pPr>
      <w:r w:rsidRPr="009E3C5F">
        <w:rPr>
          <w:rFonts w:ascii="Arial" w:hAnsi="Arial" w:cs="Arial"/>
          <w:sz w:val="24"/>
          <w:szCs w:val="24"/>
        </w:rPr>
        <w:t>Morir de cara al sol (morir con orgullo, con valentía)</w:t>
      </w:r>
    </w:p>
    <w:p w:rsidR="0044622E" w:rsidRPr="009E3C5F" w:rsidRDefault="0044622E" w:rsidP="009E3C5F">
      <w:pPr>
        <w:tabs>
          <w:tab w:val="left" w:pos="1202"/>
        </w:tabs>
        <w:spacing w:after="0" w:line="360" w:lineRule="auto"/>
        <w:jc w:val="both"/>
        <w:rPr>
          <w:rFonts w:ascii="Arial" w:hAnsi="Arial" w:cs="Arial"/>
          <w:sz w:val="24"/>
          <w:szCs w:val="24"/>
        </w:rPr>
      </w:pPr>
      <w:r w:rsidRPr="009E3C5F">
        <w:rPr>
          <w:rFonts w:ascii="Arial" w:hAnsi="Arial" w:cs="Arial"/>
          <w:sz w:val="24"/>
          <w:szCs w:val="24"/>
        </w:rPr>
        <w:t>Estar de cara al sol (ser afectado directamente por los rayos del sol)</w:t>
      </w:r>
    </w:p>
    <w:p w:rsidR="0044622E" w:rsidRPr="009E3C5F" w:rsidRDefault="0044622E" w:rsidP="009E3C5F">
      <w:pPr>
        <w:tabs>
          <w:tab w:val="left" w:pos="1202"/>
        </w:tabs>
        <w:spacing w:after="0" w:line="360" w:lineRule="auto"/>
        <w:jc w:val="both"/>
        <w:rPr>
          <w:rFonts w:ascii="Arial" w:hAnsi="Arial" w:cs="Arial"/>
          <w:sz w:val="24"/>
          <w:szCs w:val="24"/>
        </w:rPr>
      </w:pPr>
      <w:r w:rsidRPr="009E3C5F">
        <w:rPr>
          <w:rFonts w:ascii="Arial" w:hAnsi="Arial" w:cs="Arial"/>
          <w:sz w:val="24"/>
          <w:szCs w:val="24"/>
        </w:rPr>
        <w:t xml:space="preserve">Entre las partes del cuerpo humano que conforman las locuciones que integran el corpus de la investigación, se halló con menos frecuencia de aparición los siguientes elementos somáticos: brazo/cuello/codo/sangre/muela/culo/uña/oído. Un grupo de locuciones utilizan estas partes del cuerpo para referir al individuo en su totalidad, y refieren, como se ha visto con anterioridad, a características físicas o morales: </w:t>
      </w:r>
    </w:p>
    <w:p w:rsidR="0044622E" w:rsidRPr="009E3C5F" w:rsidRDefault="0044622E" w:rsidP="009E3C5F">
      <w:pPr>
        <w:tabs>
          <w:tab w:val="left" w:pos="1202"/>
        </w:tabs>
        <w:spacing w:after="0" w:line="360" w:lineRule="auto"/>
        <w:jc w:val="both"/>
        <w:rPr>
          <w:rFonts w:ascii="Arial" w:hAnsi="Arial" w:cs="Arial"/>
          <w:sz w:val="24"/>
          <w:szCs w:val="24"/>
        </w:rPr>
      </w:pPr>
      <w:r w:rsidRPr="009E3C5F">
        <w:rPr>
          <w:rFonts w:ascii="Arial" w:hAnsi="Arial" w:cs="Arial"/>
          <w:sz w:val="24"/>
          <w:szCs w:val="24"/>
        </w:rPr>
        <w:t xml:space="preserve">Cuello de tortuga (persona de cuello corto) </w:t>
      </w:r>
    </w:p>
    <w:p w:rsidR="002C4748" w:rsidRDefault="0044622E" w:rsidP="009E3C5F">
      <w:pPr>
        <w:tabs>
          <w:tab w:val="left" w:pos="1202"/>
        </w:tabs>
        <w:spacing w:after="0" w:line="360" w:lineRule="auto"/>
        <w:jc w:val="both"/>
        <w:rPr>
          <w:rFonts w:ascii="Arial" w:hAnsi="Arial" w:cs="Arial"/>
          <w:sz w:val="24"/>
          <w:szCs w:val="24"/>
        </w:rPr>
      </w:pPr>
      <w:r w:rsidRPr="009E3C5F">
        <w:rPr>
          <w:rFonts w:ascii="Arial" w:hAnsi="Arial" w:cs="Arial"/>
          <w:sz w:val="24"/>
          <w:szCs w:val="24"/>
        </w:rPr>
        <w:t>Cuello de jirafa (persona de cuello demasiado largo)</w:t>
      </w:r>
    </w:p>
    <w:p w:rsidR="000C61B2" w:rsidRDefault="000C61B2" w:rsidP="009E3C5F">
      <w:pPr>
        <w:tabs>
          <w:tab w:val="left" w:pos="1202"/>
        </w:tabs>
        <w:spacing w:after="0" w:line="360" w:lineRule="auto"/>
        <w:jc w:val="both"/>
        <w:rPr>
          <w:rFonts w:ascii="Arial" w:hAnsi="Arial" w:cs="Arial"/>
          <w:sz w:val="24"/>
          <w:szCs w:val="24"/>
        </w:rPr>
      </w:pPr>
      <w:r w:rsidRPr="000C61B2">
        <w:rPr>
          <w:rFonts w:ascii="Arial" w:hAnsi="Arial" w:cs="Arial"/>
          <w:sz w:val="24"/>
          <w:szCs w:val="24"/>
        </w:rPr>
        <w:t>Lakoff y Johnson distinguen tres tipos de metáforas: metáforas estructurales,</w:t>
      </w:r>
      <w:r>
        <w:rPr>
          <w:rFonts w:ascii="Arial" w:hAnsi="Arial" w:cs="Arial"/>
          <w:sz w:val="24"/>
          <w:szCs w:val="24"/>
        </w:rPr>
        <w:t xml:space="preserve"> </w:t>
      </w:r>
      <w:r w:rsidRPr="000C61B2">
        <w:rPr>
          <w:rFonts w:ascii="Arial" w:hAnsi="Arial" w:cs="Arial"/>
          <w:sz w:val="24"/>
          <w:szCs w:val="24"/>
        </w:rPr>
        <w:t>orientacionales, y ontológicas.</w:t>
      </w:r>
      <w:r>
        <w:rPr>
          <w:rFonts w:ascii="Arial" w:hAnsi="Arial" w:cs="Arial"/>
          <w:sz w:val="24"/>
          <w:szCs w:val="24"/>
        </w:rPr>
        <w:t xml:space="preserve"> </w:t>
      </w:r>
    </w:p>
    <w:p w:rsidR="00B45D94" w:rsidRDefault="000C61B2" w:rsidP="000C61B2">
      <w:pPr>
        <w:pStyle w:val="Prrafodelista"/>
        <w:numPr>
          <w:ilvl w:val="0"/>
          <w:numId w:val="10"/>
        </w:numPr>
        <w:tabs>
          <w:tab w:val="left" w:pos="1202"/>
        </w:tabs>
        <w:spacing w:line="360" w:lineRule="auto"/>
        <w:jc w:val="both"/>
        <w:rPr>
          <w:rFonts w:ascii="Arial" w:hAnsi="Arial" w:cs="Arial"/>
        </w:rPr>
      </w:pPr>
      <w:r w:rsidRPr="000C61B2">
        <w:rPr>
          <w:rFonts w:ascii="Arial" w:hAnsi="Arial" w:cs="Arial"/>
        </w:rPr>
        <w:t>Las metáforas estructurales son metáforas "en las que un concepto está estructurado</w:t>
      </w:r>
      <w:r>
        <w:rPr>
          <w:rFonts w:ascii="Arial" w:hAnsi="Arial" w:cs="Arial"/>
        </w:rPr>
        <w:t xml:space="preserve"> </w:t>
      </w:r>
      <w:r w:rsidRPr="000C61B2">
        <w:rPr>
          <w:rFonts w:ascii="Arial" w:hAnsi="Arial" w:cs="Arial"/>
        </w:rPr>
        <w:t>metafóricamente en términos de otro”… Y se caracteriza por dos rasgos: la sistematicidad y</w:t>
      </w:r>
      <w:r>
        <w:rPr>
          <w:rFonts w:ascii="Arial" w:hAnsi="Arial" w:cs="Arial"/>
        </w:rPr>
        <w:t xml:space="preserve"> </w:t>
      </w:r>
      <w:r w:rsidRPr="000C61B2">
        <w:rPr>
          <w:rFonts w:ascii="Arial" w:hAnsi="Arial" w:cs="Arial"/>
        </w:rPr>
        <w:t>la parcialidad (Lakoff y Johnson: 2007:50). En cuanto a la sistematicidad, no solo se trata</w:t>
      </w:r>
      <w:r>
        <w:rPr>
          <w:rFonts w:ascii="Arial" w:hAnsi="Arial" w:cs="Arial"/>
        </w:rPr>
        <w:t xml:space="preserve"> </w:t>
      </w:r>
      <w:r w:rsidRPr="000C61B2">
        <w:rPr>
          <w:rFonts w:ascii="Arial" w:hAnsi="Arial" w:cs="Arial"/>
        </w:rPr>
        <w:t>del concepto metafórico, sino también del lenguaje que utilizamos para hablar sobre el</w:t>
      </w:r>
      <w:r>
        <w:rPr>
          <w:rFonts w:ascii="Arial" w:hAnsi="Arial" w:cs="Arial"/>
        </w:rPr>
        <w:t xml:space="preserve"> </w:t>
      </w:r>
      <w:r w:rsidRPr="000C61B2">
        <w:rPr>
          <w:rFonts w:ascii="Arial" w:hAnsi="Arial" w:cs="Arial"/>
        </w:rPr>
        <w:t>aspecto del concepto. En otras palabras, cuando se utiliza la metáfora estructural 'la</w:t>
      </w:r>
      <w:r>
        <w:rPr>
          <w:rFonts w:ascii="Arial" w:hAnsi="Arial" w:cs="Arial"/>
        </w:rPr>
        <w:t xml:space="preserve"> </w:t>
      </w:r>
      <w:r w:rsidRPr="000C61B2">
        <w:rPr>
          <w:rFonts w:ascii="Arial" w:hAnsi="Arial" w:cs="Arial"/>
        </w:rPr>
        <w:t>discusión es una guerra', se habla sobre una discusión utilizando sistemáticamente la</w:t>
      </w:r>
      <w:r>
        <w:rPr>
          <w:rFonts w:ascii="Arial" w:hAnsi="Arial" w:cs="Arial"/>
        </w:rPr>
        <w:t xml:space="preserve"> </w:t>
      </w:r>
      <w:r w:rsidRPr="000C61B2">
        <w:rPr>
          <w:rFonts w:ascii="Arial" w:hAnsi="Arial" w:cs="Arial"/>
        </w:rPr>
        <w:t>estructura de una guerra, con un ataque, una defensa. La parcialidad se manifiesta en el</w:t>
      </w:r>
      <w:r>
        <w:rPr>
          <w:rFonts w:ascii="Arial" w:hAnsi="Arial" w:cs="Arial"/>
        </w:rPr>
        <w:t xml:space="preserve"> </w:t>
      </w:r>
      <w:r w:rsidRPr="000C61B2">
        <w:rPr>
          <w:rFonts w:ascii="Arial" w:hAnsi="Arial" w:cs="Arial"/>
        </w:rPr>
        <w:t xml:space="preserve">hecho de que una metáfora destaca algunas características del concepto, pero esconde </w:t>
      </w:r>
      <w:r w:rsidRPr="000C61B2">
        <w:rPr>
          <w:rFonts w:ascii="Arial" w:hAnsi="Arial" w:cs="Arial"/>
        </w:rPr>
        <w:lastRenderedPageBreak/>
        <w:t>otras.</w:t>
      </w:r>
      <w:r>
        <w:rPr>
          <w:rFonts w:ascii="Arial" w:hAnsi="Arial" w:cs="Arial"/>
        </w:rPr>
        <w:t xml:space="preserve"> </w:t>
      </w:r>
      <w:r w:rsidRPr="000C61B2">
        <w:rPr>
          <w:rFonts w:ascii="Arial" w:hAnsi="Arial" w:cs="Arial"/>
        </w:rPr>
        <w:t>Por ejemplo, cuando se utiliza el campo léxico bélico para hablar sobre una discusión, no se</w:t>
      </w:r>
      <w:r w:rsidR="00B45D94">
        <w:rPr>
          <w:rFonts w:ascii="Arial" w:hAnsi="Arial" w:cs="Arial"/>
        </w:rPr>
        <w:t xml:space="preserve"> </w:t>
      </w:r>
      <w:r w:rsidRPr="000C61B2">
        <w:rPr>
          <w:rFonts w:ascii="Arial" w:hAnsi="Arial" w:cs="Arial"/>
        </w:rPr>
        <w:t>menciona los aspectos cooperativos. Esta faceta del concepto queda oculta, de ahí lo que</w:t>
      </w:r>
      <w:r w:rsidR="00B45D94">
        <w:rPr>
          <w:rFonts w:ascii="Arial" w:hAnsi="Arial" w:cs="Arial"/>
        </w:rPr>
        <w:t xml:space="preserve"> </w:t>
      </w:r>
      <w:r w:rsidRPr="000C61B2">
        <w:rPr>
          <w:rFonts w:ascii="Arial" w:hAnsi="Arial" w:cs="Arial"/>
        </w:rPr>
        <w:t>llaman Lakoff y Johnson "la parcialidad" de las metáforas estructurales (</w:t>
      </w:r>
      <w:proofErr w:type="spellStart"/>
      <w:r w:rsidRPr="000C61B2">
        <w:rPr>
          <w:rFonts w:ascii="Arial" w:hAnsi="Arial" w:cs="Arial"/>
        </w:rPr>
        <w:t>Duquet</w:t>
      </w:r>
      <w:proofErr w:type="spellEnd"/>
      <w:r w:rsidRPr="000C61B2">
        <w:rPr>
          <w:rFonts w:ascii="Arial" w:hAnsi="Arial" w:cs="Arial"/>
        </w:rPr>
        <w:t>, 2012-2013:23). Por tanto, este primer tipo de metáforas se fundamenta en la experiencia física</w:t>
      </w:r>
      <w:r w:rsidR="00B45D94">
        <w:rPr>
          <w:rFonts w:ascii="Arial" w:hAnsi="Arial" w:cs="Arial"/>
        </w:rPr>
        <w:t xml:space="preserve"> </w:t>
      </w:r>
      <w:r w:rsidRPr="000C61B2">
        <w:rPr>
          <w:rFonts w:ascii="Arial" w:hAnsi="Arial" w:cs="Arial"/>
        </w:rPr>
        <w:t>previa del hombre con respecto a los objetos que lo rodean.</w:t>
      </w:r>
      <w:r w:rsidR="00B45D94">
        <w:rPr>
          <w:rFonts w:ascii="Arial" w:hAnsi="Arial" w:cs="Arial"/>
        </w:rPr>
        <w:t xml:space="preserve"> </w:t>
      </w:r>
    </w:p>
    <w:p w:rsidR="00B45D94" w:rsidRDefault="000C61B2" w:rsidP="000C61B2">
      <w:pPr>
        <w:pStyle w:val="Prrafodelista"/>
        <w:numPr>
          <w:ilvl w:val="0"/>
          <w:numId w:val="10"/>
        </w:numPr>
        <w:tabs>
          <w:tab w:val="left" w:pos="1202"/>
        </w:tabs>
        <w:spacing w:line="360" w:lineRule="auto"/>
        <w:jc w:val="both"/>
        <w:rPr>
          <w:rFonts w:ascii="Arial" w:hAnsi="Arial" w:cs="Arial"/>
        </w:rPr>
      </w:pPr>
      <w:r w:rsidRPr="000C61B2">
        <w:rPr>
          <w:rFonts w:ascii="Arial" w:hAnsi="Arial" w:cs="Arial"/>
        </w:rPr>
        <w:t>Las metáforas orientacionales “se basan en la orientación espacial. Estas metáforas</w:t>
      </w:r>
      <w:r w:rsidR="00B45D94">
        <w:rPr>
          <w:rFonts w:ascii="Arial" w:hAnsi="Arial" w:cs="Arial"/>
        </w:rPr>
        <w:t xml:space="preserve"> </w:t>
      </w:r>
      <w:r w:rsidRPr="000C61B2">
        <w:rPr>
          <w:rFonts w:ascii="Arial" w:hAnsi="Arial" w:cs="Arial"/>
        </w:rPr>
        <w:t>estructuran conceptos abstractos según conceptos espaciales y se fundan en la experiencia</w:t>
      </w:r>
      <w:r w:rsidR="00B45D94">
        <w:rPr>
          <w:rFonts w:ascii="Arial" w:hAnsi="Arial" w:cs="Arial"/>
        </w:rPr>
        <w:t xml:space="preserve"> </w:t>
      </w:r>
      <w:r w:rsidRPr="000C61B2">
        <w:rPr>
          <w:rFonts w:ascii="Arial" w:hAnsi="Arial" w:cs="Arial"/>
        </w:rPr>
        <w:t>física y cultural del hombre” (Lakoff y Johnson, 2007:50). Tienen que ver con las ideas que</w:t>
      </w:r>
      <w:r w:rsidR="00B45D94">
        <w:rPr>
          <w:rFonts w:ascii="Arial" w:hAnsi="Arial" w:cs="Arial"/>
        </w:rPr>
        <w:t xml:space="preserve"> </w:t>
      </w:r>
      <w:r w:rsidRPr="000C61B2">
        <w:rPr>
          <w:rFonts w:ascii="Arial" w:hAnsi="Arial" w:cs="Arial"/>
        </w:rPr>
        <w:t>cada colectividad asocia a las nociones de orientación “arriba”- “abajo”, “delante”-</w:t>
      </w:r>
      <w:r w:rsidR="00B45D94">
        <w:rPr>
          <w:rFonts w:ascii="Arial" w:hAnsi="Arial" w:cs="Arial"/>
        </w:rPr>
        <w:t xml:space="preserve"> </w:t>
      </w:r>
      <w:r w:rsidRPr="000C61B2">
        <w:rPr>
          <w:rFonts w:ascii="Arial" w:hAnsi="Arial" w:cs="Arial"/>
        </w:rPr>
        <w:t>“detrás”, “dentro”- “fuera”, “derecha”- “izquierda”. Es decir, este segundo tipo de</w:t>
      </w:r>
      <w:r w:rsidR="00B45D94">
        <w:rPr>
          <w:rFonts w:ascii="Arial" w:hAnsi="Arial" w:cs="Arial"/>
        </w:rPr>
        <w:t xml:space="preserve"> </w:t>
      </w:r>
      <w:r w:rsidRPr="000C61B2">
        <w:rPr>
          <w:rFonts w:ascii="Arial" w:hAnsi="Arial" w:cs="Arial"/>
        </w:rPr>
        <w:t>metáforas se basan en la experiencia que cada comunidad o hablante tiene con respecto al</w:t>
      </w:r>
      <w:r w:rsidR="00B45D94">
        <w:rPr>
          <w:rFonts w:ascii="Arial" w:hAnsi="Arial" w:cs="Arial"/>
        </w:rPr>
        <w:t xml:space="preserve"> </w:t>
      </w:r>
      <w:r w:rsidRPr="000C61B2">
        <w:rPr>
          <w:rFonts w:ascii="Arial" w:hAnsi="Arial" w:cs="Arial"/>
        </w:rPr>
        <w:t>espacio que lo rodea.</w:t>
      </w:r>
    </w:p>
    <w:p w:rsidR="000C61B2" w:rsidRPr="000C61B2" w:rsidRDefault="000C61B2" w:rsidP="000C61B2">
      <w:pPr>
        <w:pStyle w:val="Prrafodelista"/>
        <w:numPr>
          <w:ilvl w:val="0"/>
          <w:numId w:val="10"/>
        </w:numPr>
        <w:tabs>
          <w:tab w:val="left" w:pos="1202"/>
        </w:tabs>
        <w:spacing w:line="360" w:lineRule="auto"/>
        <w:jc w:val="both"/>
        <w:rPr>
          <w:rFonts w:ascii="Arial" w:hAnsi="Arial" w:cs="Arial"/>
        </w:rPr>
      </w:pPr>
      <w:r w:rsidRPr="000C61B2">
        <w:rPr>
          <w:rFonts w:ascii="Arial" w:hAnsi="Arial" w:cs="Arial"/>
        </w:rPr>
        <w:t>Las metáforas ontológicas son formas de considerar acontecimientos, actividades,</w:t>
      </w:r>
      <w:r w:rsidR="00B45D94">
        <w:rPr>
          <w:rFonts w:ascii="Arial" w:hAnsi="Arial" w:cs="Arial"/>
        </w:rPr>
        <w:t xml:space="preserve"> </w:t>
      </w:r>
      <w:r w:rsidRPr="000C61B2">
        <w:rPr>
          <w:rFonts w:ascii="Arial" w:hAnsi="Arial" w:cs="Arial"/>
        </w:rPr>
        <w:t>emociones, ideas, etc., como entidades y sustancias (Lakoff y Johnson, 1980:64)</w:t>
      </w:r>
      <w:r w:rsidR="00B45D94">
        <w:rPr>
          <w:rFonts w:ascii="Arial" w:hAnsi="Arial" w:cs="Arial"/>
        </w:rPr>
        <w:t xml:space="preserve"> </w:t>
      </w:r>
      <w:r w:rsidRPr="000C61B2">
        <w:rPr>
          <w:rFonts w:ascii="Arial" w:hAnsi="Arial" w:cs="Arial"/>
        </w:rPr>
        <w:t xml:space="preserve">Camille </w:t>
      </w:r>
      <w:proofErr w:type="spellStart"/>
      <w:r w:rsidRPr="000C61B2">
        <w:rPr>
          <w:rFonts w:ascii="Arial" w:hAnsi="Arial" w:cs="Arial"/>
        </w:rPr>
        <w:t>Duquet</w:t>
      </w:r>
      <w:proofErr w:type="spellEnd"/>
      <w:r w:rsidRPr="000C61B2">
        <w:rPr>
          <w:rFonts w:ascii="Arial" w:hAnsi="Arial" w:cs="Arial"/>
        </w:rPr>
        <w:t xml:space="preserve"> en </w:t>
      </w:r>
      <w:r w:rsidRPr="000C61B2">
        <w:rPr>
          <w:rFonts w:ascii="Arial" w:hAnsi="Arial" w:cs="Arial"/>
          <w:i/>
          <w:iCs/>
        </w:rPr>
        <w:t>Análisis de las extensiones semánticas relativas a cuatro lexemas</w:t>
      </w:r>
      <w:r w:rsidR="00B45D94">
        <w:rPr>
          <w:rFonts w:ascii="Arial" w:hAnsi="Arial" w:cs="Arial"/>
          <w:i/>
          <w:iCs/>
        </w:rPr>
        <w:t xml:space="preserve"> </w:t>
      </w:r>
      <w:r w:rsidRPr="000C61B2">
        <w:rPr>
          <w:rFonts w:ascii="Arial" w:hAnsi="Arial" w:cs="Arial"/>
          <w:i/>
          <w:iCs/>
        </w:rPr>
        <w:t xml:space="preserve">somáticos: cabeza, cara, rostro y frente </w:t>
      </w:r>
      <w:r w:rsidRPr="000C61B2">
        <w:rPr>
          <w:rFonts w:ascii="Arial" w:hAnsi="Arial" w:cs="Arial"/>
        </w:rPr>
        <w:t>(2012-2013:23) plantea que un ejemplo ilustrativo</w:t>
      </w:r>
      <w:r w:rsidR="00B45D94">
        <w:rPr>
          <w:rFonts w:ascii="Arial" w:hAnsi="Arial" w:cs="Arial"/>
        </w:rPr>
        <w:t xml:space="preserve"> </w:t>
      </w:r>
      <w:r w:rsidRPr="000C61B2">
        <w:rPr>
          <w:rFonts w:ascii="Arial" w:hAnsi="Arial" w:cs="Arial"/>
        </w:rPr>
        <w:t>de metáfora ontológica es “la mente es una entidad”, donde la mente, un concepto vago y</w:t>
      </w:r>
      <w:r w:rsidR="00B45D94">
        <w:rPr>
          <w:rFonts w:ascii="Arial" w:hAnsi="Arial" w:cs="Arial"/>
        </w:rPr>
        <w:t xml:space="preserve"> </w:t>
      </w:r>
      <w:r w:rsidRPr="000C61B2">
        <w:rPr>
          <w:rFonts w:ascii="Arial" w:hAnsi="Arial" w:cs="Arial"/>
        </w:rPr>
        <w:t>difícilmente comprensible, se conceptualiza como un objeto. Sin embargo, es la metáfora</w:t>
      </w:r>
      <w:r w:rsidR="00B45D94">
        <w:rPr>
          <w:rFonts w:ascii="Arial" w:hAnsi="Arial" w:cs="Arial"/>
        </w:rPr>
        <w:t xml:space="preserve"> </w:t>
      </w:r>
      <w:r w:rsidRPr="000C61B2">
        <w:rPr>
          <w:rFonts w:ascii="Arial" w:hAnsi="Arial" w:cs="Arial"/>
        </w:rPr>
        <w:t>estructural 'la mente es una máquina' que lo hace efectivamente inteligible.</w:t>
      </w:r>
    </w:p>
    <w:p w:rsidR="002C4748" w:rsidRPr="009E3C5F" w:rsidRDefault="002C4748" w:rsidP="009E3C5F">
      <w:pPr>
        <w:spacing w:after="0" w:line="360" w:lineRule="auto"/>
        <w:jc w:val="both"/>
        <w:rPr>
          <w:rFonts w:ascii="Arial" w:hAnsi="Arial" w:cs="Arial"/>
          <w:sz w:val="24"/>
          <w:szCs w:val="24"/>
        </w:rPr>
      </w:pPr>
      <w:r w:rsidRPr="009E3C5F">
        <w:rPr>
          <w:rFonts w:ascii="Arial" w:hAnsi="Arial" w:cs="Arial"/>
          <w:sz w:val="24"/>
          <w:szCs w:val="24"/>
        </w:rPr>
        <w:t>Teniendo en cuenta los criterios de clasificación empleados, las metáforas ontológicas son las más abarcadoras, pues son el resultado de la interpretación metafórica que hacen los individuos de los</w:t>
      </w:r>
      <w:r w:rsidR="000C61B2">
        <w:rPr>
          <w:rFonts w:ascii="Arial" w:hAnsi="Arial" w:cs="Arial"/>
          <w:sz w:val="24"/>
          <w:szCs w:val="24"/>
        </w:rPr>
        <w:t xml:space="preserve"> </w:t>
      </w:r>
      <w:r w:rsidRPr="009E3C5F">
        <w:rPr>
          <w:rFonts w:ascii="Arial" w:hAnsi="Arial" w:cs="Arial"/>
          <w:sz w:val="24"/>
          <w:szCs w:val="24"/>
        </w:rPr>
        <w:t>sentimientos, sucesos o fenómenos que los c</w:t>
      </w:r>
      <w:r w:rsidR="00B45D94">
        <w:rPr>
          <w:rFonts w:ascii="Arial" w:hAnsi="Arial" w:cs="Arial"/>
          <w:sz w:val="24"/>
          <w:szCs w:val="24"/>
        </w:rPr>
        <w:t>ircundan. Este tipo de metáfora</w:t>
      </w:r>
      <w:r w:rsidRPr="009E3C5F">
        <w:rPr>
          <w:rFonts w:ascii="Arial" w:hAnsi="Arial" w:cs="Arial"/>
          <w:sz w:val="24"/>
          <w:szCs w:val="24"/>
        </w:rPr>
        <w:t xml:space="preserve"> es la predominante en el corpus, pues no se encontraron ejemplos de las estructurales u orientacionales. </w:t>
      </w:r>
    </w:p>
    <w:p w:rsidR="002C4748" w:rsidRPr="009E3C5F" w:rsidRDefault="002C4748" w:rsidP="009E3C5F">
      <w:pPr>
        <w:spacing w:after="0" w:line="360" w:lineRule="auto"/>
        <w:jc w:val="both"/>
        <w:rPr>
          <w:rFonts w:ascii="Arial" w:hAnsi="Arial" w:cs="Arial"/>
          <w:sz w:val="24"/>
          <w:szCs w:val="24"/>
        </w:rPr>
      </w:pPr>
      <w:r w:rsidRPr="009E3C5F">
        <w:rPr>
          <w:rFonts w:ascii="Arial" w:hAnsi="Arial" w:cs="Arial"/>
          <w:sz w:val="24"/>
          <w:szCs w:val="24"/>
        </w:rPr>
        <w:t>A continuación se exponen diversas locuciones:</w:t>
      </w:r>
    </w:p>
    <w:p w:rsidR="00F26D5B" w:rsidRPr="009E3C5F" w:rsidRDefault="00874B41" w:rsidP="009E3C5F">
      <w:pPr>
        <w:numPr>
          <w:ilvl w:val="0"/>
          <w:numId w:val="7"/>
        </w:numPr>
        <w:spacing w:after="0" w:line="360" w:lineRule="auto"/>
        <w:jc w:val="both"/>
        <w:rPr>
          <w:rFonts w:ascii="Arial" w:hAnsi="Arial" w:cs="Arial"/>
          <w:sz w:val="24"/>
          <w:szCs w:val="24"/>
        </w:rPr>
      </w:pPr>
      <w:r w:rsidRPr="009E3C5F">
        <w:rPr>
          <w:rFonts w:ascii="Arial" w:hAnsi="Arial" w:cs="Arial"/>
          <w:sz w:val="24"/>
          <w:szCs w:val="24"/>
        </w:rPr>
        <w:t>Estar sin cabeza (persona alocada)</w:t>
      </w:r>
    </w:p>
    <w:p w:rsidR="00F26D5B" w:rsidRPr="009E3C5F" w:rsidRDefault="00874B41" w:rsidP="009E3C5F">
      <w:pPr>
        <w:numPr>
          <w:ilvl w:val="0"/>
          <w:numId w:val="7"/>
        </w:numPr>
        <w:spacing w:after="0" w:line="360" w:lineRule="auto"/>
        <w:jc w:val="both"/>
        <w:rPr>
          <w:rFonts w:ascii="Arial" w:hAnsi="Arial" w:cs="Arial"/>
          <w:sz w:val="24"/>
          <w:szCs w:val="24"/>
        </w:rPr>
      </w:pPr>
      <w:r w:rsidRPr="009E3C5F">
        <w:rPr>
          <w:rFonts w:ascii="Arial" w:hAnsi="Arial" w:cs="Arial"/>
          <w:sz w:val="24"/>
          <w:szCs w:val="24"/>
        </w:rPr>
        <w:t xml:space="preserve">Estar sin </w:t>
      </w:r>
      <w:proofErr w:type="spellStart"/>
      <w:r w:rsidRPr="009E3C5F">
        <w:rPr>
          <w:rFonts w:ascii="Arial" w:hAnsi="Arial" w:cs="Arial"/>
          <w:sz w:val="24"/>
          <w:szCs w:val="24"/>
        </w:rPr>
        <w:t>cocote</w:t>
      </w:r>
      <w:proofErr w:type="spellEnd"/>
      <w:r w:rsidRPr="009E3C5F">
        <w:rPr>
          <w:rFonts w:ascii="Arial" w:hAnsi="Arial" w:cs="Arial"/>
          <w:sz w:val="24"/>
          <w:szCs w:val="24"/>
        </w:rPr>
        <w:t xml:space="preserve"> (persona alocada)</w:t>
      </w:r>
    </w:p>
    <w:p w:rsidR="00F26D5B" w:rsidRPr="009E3C5F" w:rsidRDefault="00874B41" w:rsidP="009E3C5F">
      <w:pPr>
        <w:numPr>
          <w:ilvl w:val="0"/>
          <w:numId w:val="7"/>
        </w:numPr>
        <w:spacing w:after="0" w:line="360" w:lineRule="auto"/>
        <w:jc w:val="both"/>
        <w:rPr>
          <w:rFonts w:ascii="Arial" w:hAnsi="Arial" w:cs="Arial"/>
          <w:sz w:val="24"/>
          <w:szCs w:val="24"/>
        </w:rPr>
      </w:pPr>
      <w:r w:rsidRPr="009E3C5F">
        <w:rPr>
          <w:rFonts w:ascii="Arial" w:hAnsi="Arial" w:cs="Arial"/>
          <w:sz w:val="24"/>
          <w:szCs w:val="24"/>
        </w:rPr>
        <w:t>Perder la cabeza (persona que pierde el juicio, la sensatez)</w:t>
      </w:r>
    </w:p>
    <w:p w:rsidR="00F26D5B" w:rsidRPr="009E3C5F" w:rsidRDefault="00874B41" w:rsidP="009E3C5F">
      <w:pPr>
        <w:numPr>
          <w:ilvl w:val="0"/>
          <w:numId w:val="7"/>
        </w:numPr>
        <w:spacing w:after="0" w:line="360" w:lineRule="auto"/>
        <w:jc w:val="both"/>
        <w:rPr>
          <w:rFonts w:ascii="Arial" w:hAnsi="Arial" w:cs="Arial"/>
          <w:sz w:val="24"/>
          <w:szCs w:val="24"/>
        </w:rPr>
      </w:pPr>
      <w:r w:rsidRPr="009E3C5F">
        <w:rPr>
          <w:rFonts w:ascii="Arial" w:hAnsi="Arial" w:cs="Arial"/>
          <w:sz w:val="24"/>
          <w:szCs w:val="24"/>
        </w:rPr>
        <w:t>Poner la cabeza en su sitio (recuperar la cordura, el juicio/ pensar con sensatez)</w:t>
      </w:r>
    </w:p>
    <w:p w:rsidR="00F26D5B" w:rsidRPr="009E3C5F" w:rsidRDefault="00874B41" w:rsidP="009E3C5F">
      <w:pPr>
        <w:numPr>
          <w:ilvl w:val="0"/>
          <w:numId w:val="7"/>
        </w:numPr>
        <w:spacing w:after="0" w:line="360" w:lineRule="auto"/>
        <w:jc w:val="both"/>
        <w:rPr>
          <w:rFonts w:ascii="Arial" w:hAnsi="Arial" w:cs="Arial"/>
          <w:sz w:val="24"/>
          <w:szCs w:val="24"/>
        </w:rPr>
      </w:pPr>
      <w:r w:rsidRPr="009E3C5F">
        <w:rPr>
          <w:rFonts w:ascii="Arial" w:hAnsi="Arial" w:cs="Arial"/>
          <w:sz w:val="24"/>
          <w:szCs w:val="24"/>
        </w:rPr>
        <w:lastRenderedPageBreak/>
        <w:t>Pasar los ojos por algo (mirar algo sucintamente)</w:t>
      </w:r>
    </w:p>
    <w:p w:rsidR="00F26D5B" w:rsidRPr="009E3C5F" w:rsidRDefault="00874B41" w:rsidP="009E3C5F">
      <w:pPr>
        <w:numPr>
          <w:ilvl w:val="0"/>
          <w:numId w:val="7"/>
        </w:numPr>
        <w:spacing w:after="0" w:line="360" w:lineRule="auto"/>
        <w:jc w:val="both"/>
        <w:rPr>
          <w:rFonts w:ascii="Arial" w:hAnsi="Arial" w:cs="Arial"/>
          <w:sz w:val="24"/>
          <w:szCs w:val="24"/>
        </w:rPr>
      </w:pPr>
      <w:r w:rsidRPr="009E3C5F">
        <w:rPr>
          <w:rFonts w:ascii="Arial" w:hAnsi="Arial" w:cs="Arial"/>
          <w:sz w:val="24"/>
          <w:szCs w:val="24"/>
        </w:rPr>
        <w:t>Tirarle el ojo a alguien (conocerlo, mirarlo)</w:t>
      </w:r>
    </w:p>
    <w:p w:rsidR="00F26D5B" w:rsidRDefault="00874B41" w:rsidP="009E3C5F">
      <w:pPr>
        <w:numPr>
          <w:ilvl w:val="0"/>
          <w:numId w:val="7"/>
        </w:numPr>
        <w:spacing w:after="0" w:line="360" w:lineRule="auto"/>
        <w:jc w:val="both"/>
        <w:rPr>
          <w:rFonts w:ascii="Arial" w:hAnsi="Arial" w:cs="Arial"/>
          <w:sz w:val="24"/>
          <w:szCs w:val="24"/>
        </w:rPr>
      </w:pPr>
      <w:r w:rsidRPr="009E3C5F">
        <w:rPr>
          <w:rFonts w:ascii="Arial" w:hAnsi="Arial" w:cs="Arial"/>
          <w:sz w:val="24"/>
          <w:szCs w:val="24"/>
        </w:rPr>
        <w:t>Echarle a alguien un ojito (mirarlo superficialmente)</w:t>
      </w:r>
    </w:p>
    <w:p w:rsidR="00133E08" w:rsidRPr="00133E08" w:rsidRDefault="00133E08" w:rsidP="00133E08">
      <w:pPr>
        <w:spacing w:after="0" w:line="360" w:lineRule="auto"/>
        <w:ind w:left="360"/>
        <w:jc w:val="both"/>
        <w:rPr>
          <w:rFonts w:ascii="Arial" w:hAnsi="Arial" w:cs="Arial"/>
          <w:sz w:val="24"/>
          <w:szCs w:val="24"/>
        </w:rPr>
      </w:pPr>
      <w:r w:rsidRPr="00133E08">
        <w:rPr>
          <w:rFonts w:ascii="Arial" w:hAnsi="Arial" w:cs="Arial"/>
          <w:sz w:val="24"/>
          <w:szCs w:val="24"/>
        </w:rPr>
        <w:t xml:space="preserve">Los sentidos figurados asociados a las metáforas con los elementos somáticos cuello/oído/brazo/muela/culo/uña son muy diversos. Aunque la mayoría refieren acciones o situaciones comunes de la vida cotidiana del ser humano, dígase exceso de trabajo, enamoramientos, situaciones personales o laborales difíciles, reconocimientos, o la propia acción de callarse: </w:t>
      </w:r>
    </w:p>
    <w:p w:rsidR="00133E08" w:rsidRDefault="00133E08" w:rsidP="00133E08">
      <w:pPr>
        <w:spacing w:after="0" w:line="360" w:lineRule="auto"/>
        <w:ind w:left="360"/>
        <w:jc w:val="both"/>
        <w:rPr>
          <w:rFonts w:ascii="Arial" w:hAnsi="Arial" w:cs="Arial"/>
          <w:sz w:val="24"/>
          <w:szCs w:val="24"/>
        </w:rPr>
      </w:pPr>
      <w:r w:rsidRPr="00133E08">
        <w:rPr>
          <w:rFonts w:ascii="Arial" w:hAnsi="Arial" w:cs="Arial"/>
          <w:sz w:val="24"/>
          <w:szCs w:val="24"/>
        </w:rPr>
        <w:t xml:space="preserve">Estar hasta el cuello (estar demasiado ocupado, </w:t>
      </w:r>
    </w:p>
    <w:p w:rsidR="00133E08" w:rsidRPr="00133E08" w:rsidRDefault="00133E08" w:rsidP="00133E08">
      <w:pPr>
        <w:spacing w:after="0" w:line="360" w:lineRule="auto"/>
        <w:ind w:left="360"/>
        <w:jc w:val="both"/>
        <w:rPr>
          <w:rFonts w:ascii="Arial" w:hAnsi="Arial" w:cs="Arial"/>
          <w:sz w:val="24"/>
          <w:szCs w:val="24"/>
        </w:rPr>
      </w:pPr>
      <w:proofErr w:type="gramStart"/>
      <w:r w:rsidRPr="00133E08">
        <w:rPr>
          <w:rFonts w:ascii="Arial" w:hAnsi="Arial" w:cs="Arial"/>
          <w:sz w:val="24"/>
          <w:szCs w:val="24"/>
        </w:rPr>
        <w:t>tener</w:t>
      </w:r>
      <w:proofErr w:type="gramEnd"/>
      <w:r w:rsidRPr="00133E08">
        <w:rPr>
          <w:rFonts w:ascii="Arial" w:hAnsi="Arial" w:cs="Arial"/>
          <w:sz w:val="24"/>
          <w:szCs w:val="24"/>
        </w:rPr>
        <w:t xml:space="preserve"> muchas cosas que hacer o resolver) </w:t>
      </w:r>
    </w:p>
    <w:p w:rsidR="00133E08" w:rsidRPr="00133E08" w:rsidRDefault="00133E08" w:rsidP="00133E08">
      <w:pPr>
        <w:spacing w:after="0" w:line="360" w:lineRule="auto"/>
        <w:ind w:left="360"/>
        <w:jc w:val="both"/>
        <w:rPr>
          <w:rFonts w:ascii="Arial" w:hAnsi="Arial" w:cs="Arial"/>
          <w:sz w:val="24"/>
          <w:szCs w:val="24"/>
        </w:rPr>
      </w:pPr>
      <w:r w:rsidRPr="00133E08">
        <w:rPr>
          <w:rFonts w:ascii="Arial" w:hAnsi="Arial" w:cs="Arial"/>
          <w:sz w:val="24"/>
          <w:szCs w:val="24"/>
        </w:rPr>
        <w:t xml:space="preserve">Meter (se) en la boca del lobo (personas que se encuentran en problemas o situaciones difíciles de salir) </w:t>
      </w:r>
    </w:p>
    <w:p w:rsidR="00133E08" w:rsidRPr="00133E08" w:rsidRDefault="00133E08" w:rsidP="00133E08">
      <w:pPr>
        <w:spacing w:after="0" w:line="360" w:lineRule="auto"/>
        <w:ind w:left="360"/>
        <w:jc w:val="both"/>
        <w:rPr>
          <w:rFonts w:ascii="Arial" w:hAnsi="Arial" w:cs="Arial"/>
          <w:sz w:val="24"/>
          <w:szCs w:val="24"/>
        </w:rPr>
      </w:pPr>
      <w:r w:rsidRPr="00133E08">
        <w:rPr>
          <w:rFonts w:ascii="Arial" w:hAnsi="Arial" w:cs="Arial"/>
          <w:sz w:val="24"/>
          <w:szCs w:val="24"/>
        </w:rPr>
        <w:t xml:space="preserve">Bajar muela a alguien (enamorarlo/a) </w:t>
      </w:r>
    </w:p>
    <w:p w:rsidR="00133E08" w:rsidRDefault="00133E08" w:rsidP="00133E08">
      <w:pPr>
        <w:spacing w:after="0" w:line="360" w:lineRule="auto"/>
        <w:ind w:left="360"/>
        <w:jc w:val="both"/>
        <w:rPr>
          <w:rFonts w:ascii="Arial" w:hAnsi="Arial" w:cs="Arial"/>
          <w:sz w:val="24"/>
          <w:szCs w:val="24"/>
        </w:rPr>
      </w:pPr>
      <w:r w:rsidRPr="00133E08">
        <w:rPr>
          <w:rFonts w:ascii="Arial" w:hAnsi="Arial" w:cs="Arial"/>
          <w:sz w:val="24"/>
          <w:szCs w:val="24"/>
        </w:rPr>
        <w:t>Meterse la lengua en el culo (callarse)</w:t>
      </w:r>
    </w:p>
    <w:p w:rsidR="00133E08" w:rsidRPr="009E3C5F" w:rsidRDefault="00133E08" w:rsidP="00133E08">
      <w:pPr>
        <w:spacing w:after="0" w:line="360" w:lineRule="auto"/>
        <w:jc w:val="both"/>
        <w:rPr>
          <w:rFonts w:ascii="Arial" w:hAnsi="Arial" w:cs="Arial"/>
          <w:sz w:val="24"/>
          <w:szCs w:val="24"/>
        </w:rPr>
      </w:pPr>
      <w:r w:rsidRPr="00133E08">
        <w:rPr>
          <w:rFonts w:ascii="Arial" w:hAnsi="Arial" w:cs="Arial"/>
          <w:sz w:val="24"/>
          <w:szCs w:val="24"/>
        </w:rPr>
        <w:t>Los elementos somáticos presentes en la muestra son 20: cabeza, ojo, cara, corazón, frente, boca, lengua, pelo, cuello, sangre, culo, muela, brazo, codo, uña, mano, dedo, pierna, pie, oído. De ellos los más productivos son cara (15), ojos (12), cabeza (12), boca (12), corazón (11), lengua (11), mano (11), pelo (10), pie/piernas (9), y frente (6).</w:t>
      </w:r>
    </w:p>
    <w:p w:rsidR="002C4748" w:rsidRPr="009E3C5F" w:rsidRDefault="002C4748" w:rsidP="009E3C5F">
      <w:pPr>
        <w:spacing w:after="0" w:line="360" w:lineRule="auto"/>
        <w:jc w:val="both"/>
        <w:rPr>
          <w:rFonts w:ascii="Arial" w:hAnsi="Arial" w:cs="Arial"/>
          <w:sz w:val="24"/>
          <w:szCs w:val="24"/>
        </w:rPr>
      </w:pPr>
      <w:r w:rsidRPr="009E3C5F">
        <w:rPr>
          <w:rFonts w:ascii="Arial" w:hAnsi="Arial" w:cs="Arial"/>
          <w:sz w:val="24"/>
          <w:szCs w:val="24"/>
        </w:rPr>
        <w:t xml:space="preserve">La metáfora y la metonimia son los principales procesos de transformación semántica que subyacen en las locuciones somáticas empleadas en el habla de la juventud avileña actual. Sin embargo, se encontró mayor frecuencia de la metonimia con un 55,7% del total de la muestra, y por otro lado, la metáfora con un 44,3%. </w:t>
      </w:r>
    </w:p>
    <w:p w:rsidR="002C4748" w:rsidRPr="009E3C5F" w:rsidRDefault="002C4748" w:rsidP="009E3C5F">
      <w:pPr>
        <w:spacing w:after="0" w:line="360" w:lineRule="auto"/>
        <w:jc w:val="both"/>
        <w:rPr>
          <w:rFonts w:ascii="Arial" w:hAnsi="Arial" w:cs="Arial"/>
          <w:sz w:val="24"/>
          <w:szCs w:val="24"/>
        </w:rPr>
      </w:pPr>
      <w:r w:rsidRPr="009E3C5F">
        <w:rPr>
          <w:rFonts w:ascii="Arial" w:hAnsi="Arial" w:cs="Arial"/>
          <w:sz w:val="24"/>
          <w:szCs w:val="24"/>
        </w:rPr>
        <w:t xml:space="preserve">En las locuciones somáticas se encontraron los tres tipos de metonimias según la clasificación de </w:t>
      </w:r>
      <w:proofErr w:type="spellStart"/>
      <w:r w:rsidRPr="009E3C5F">
        <w:rPr>
          <w:rFonts w:ascii="Arial" w:hAnsi="Arial" w:cs="Arial"/>
          <w:sz w:val="24"/>
          <w:szCs w:val="24"/>
        </w:rPr>
        <w:t>Nissen</w:t>
      </w:r>
      <w:proofErr w:type="spellEnd"/>
      <w:r w:rsidRPr="009E3C5F">
        <w:rPr>
          <w:rFonts w:ascii="Arial" w:hAnsi="Arial" w:cs="Arial"/>
          <w:sz w:val="24"/>
          <w:szCs w:val="24"/>
        </w:rPr>
        <w:t xml:space="preserve">, entre ellas la más frecuente es la partitiva con un 56,2%, las operacionales representan el 23,3%, y las télicas el 20,5%. </w:t>
      </w:r>
    </w:p>
    <w:p w:rsidR="00133E08" w:rsidRDefault="002C4748" w:rsidP="009E3C5F">
      <w:pPr>
        <w:spacing w:after="0" w:line="360" w:lineRule="auto"/>
        <w:jc w:val="both"/>
        <w:rPr>
          <w:rFonts w:ascii="Arial" w:hAnsi="Arial" w:cs="Arial"/>
          <w:sz w:val="24"/>
          <w:szCs w:val="24"/>
        </w:rPr>
      </w:pPr>
      <w:r w:rsidRPr="009E3C5F">
        <w:rPr>
          <w:rFonts w:ascii="Arial" w:hAnsi="Arial" w:cs="Arial"/>
          <w:sz w:val="24"/>
          <w:szCs w:val="24"/>
        </w:rPr>
        <w:t xml:space="preserve">Las metáforas ontológicas son las que utilizan los jóvenes </w:t>
      </w:r>
      <w:r w:rsidR="00133E08">
        <w:rPr>
          <w:rFonts w:ascii="Arial" w:hAnsi="Arial" w:cs="Arial"/>
          <w:sz w:val="24"/>
          <w:szCs w:val="24"/>
        </w:rPr>
        <w:t xml:space="preserve">con más frecuencia </w:t>
      </w:r>
      <w:r w:rsidRPr="009E3C5F">
        <w:rPr>
          <w:rFonts w:ascii="Arial" w:hAnsi="Arial" w:cs="Arial"/>
          <w:sz w:val="24"/>
          <w:szCs w:val="24"/>
        </w:rPr>
        <w:t>para interpretar la realidad y denominarla con otros sentidos</w:t>
      </w:r>
      <w:r w:rsidR="00133E08">
        <w:rPr>
          <w:rFonts w:ascii="Arial" w:hAnsi="Arial" w:cs="Arial"/>
          <w:sz w:val="24"/>
          <w:szCs w:val="24"/>
        </w:rPr>
        <w:t>.</w:t>
      </w:r>
    </w:p>
    <w:p w:rsidR="002C4748" w:rsidRPr="009E3C5F" w:rsidRDefault="002C4748" w:rsidP="009E3C5F">
      <w:pPr>
        <w:spacing w:after="0" w:line="360" w:lineRule="auto"/>
        <w:jc w:val="both"/>
        <w:rPr>
          <w:rFonts w:ascii="Arial" w:hAnsi="Arial" w:cs="Arial"/>
          <w:sz w:val="24"/>
          <w:szCs w:val="24"/>
        </w:rPr>
      </w:pPr>
      <w:r w:rsidRPr="009E3C5F">
        <w:rPr>
          <w:rFonts w:ascii="Arial" w:hAnsi="Arial" w:cs="Arial"/>
          <w:sz w:val="24"/>
          <w:szCs w:val="24"/>
        </w:rPr>
        <w:t xml:space="preserve">Los sentidos figurados asociados a las metáforas y metonimias son muy diversos, pero prevalecen las características físicas, rasgos de la personalidad, sentimientos, estados de ánimo, ideas, modos, sucesos o situaciones propias de la vida cotidiana. </w:t>
      </w:r>
    </w:p>
    <w:p w:rsidR="00133E08" w:rsidRPr="00133E08" w:rsidRDefault="00133E08" w:rsidP="00133E08">
      <w:pPr>
        <w:spacing w:after="0" w:line="360" w:lineRule="auto"/>
        <w:jc w:val="center"/>
        <w:rPr>
          <w:rFonts w:ascii="Arial" w:hAnsi="Arial" w:cs="Arial"/>
          <w:b/>
          <w:sz w:val="24"/>
          <w:szCs w:val="24"/>
        </w:rPr>
      </w:pPr>
      <w:r w:rsidRPr="00133E08">
        <w:rPr>
          <w:rFonts w:ascii="Arial" w:hAnsi="Arial" w:cs="Arial"/>
          <w:b/>
          <w:sz w:val="24"/>
          <w:szCs w:val="24"/>
        </w:rPr>
        <w:lastRenderedPageBreak/>
        <w:t>Referencias bibliográficas</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Alfaro, L. (1998). Fraseologismos clásicos en el habla popular cubana. </w:t>
      </w:r>
      <w:r w:rsidRPr="00133E08">
        <w:rPr>
          <w:rFonts w:ascii="Arial" w:hAnsi="Arial" w:cs="Arial"/>
          <w:i/>
          <w:iCs/>
          <w:sz w:val="24"/>
          <w:szCs w:val="24"/>
        </w:rPr>
        <w:t>Islas 116 Enero-Abril</w:t>
      </w:r>
      <w:r w:rsidRPr="00133E08">
        <w:rPr>
          <w:rFonts w:ascii="Arial" w:hAnsi="Arial" w:cs="Arial"/>
          <w:sz w:val="24"/>
          <w:szCs w:val="24"/>
        </w:rPr>
        <w:t xml:space="preserve">, 74-91.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Antonia María Tristá, Z. C. (1986). Elementos somáticos de las unidades fraseológicas. </w:t>
      </w:r>
      <w:r w:rsidRPr="00133E08">
        <w:rPr>
          <w:rFonts w:ascii="Arial" w:hAnsi="Arial" w:cs="Arial"/>
          <w:i/>
          <w:iCs/>
          <w:sz w:val="24"/>
          <w:szCs w:val="24"/>
        </w:rPr>
        <w:t>Anuario LL 17</w:t>
      </w:r>
      <w:r w:rsidRPr="00133E08">
        <w:rPr>
          <w:rFonts w:ascii="Arial" w:hAnsi="Arial" w:cs="Arial"/>
          <w:sz w:val="24"/>
          <w:szCs w:val="24"/>
        </w:rPr>
        <w:t xml:space="preserve">, 55-69.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Ariza, M. d. (2013). El enfoque cognitivista en la fraseología. </w:t>
      </w:r>
      <w:r w:rsidRPr="00133E08">
        <w:rPr>
          <w:rFonts w:ascii="Arial" w:hAnsi="Arial" w:cs="Arial"/>
          <w:i/>
          <w:iCs/>
          <w:sz w:val="24"/>
          <w:szCs w:val="24"/>
        </w:rPr>
        <w:t>Revista de Lingüística y Lenguas Aplicadas</w:t>
      </w:r>
      <w:r w:rsidRPr="00133E08">
        <w:rPr>
          <w:rFonts w:ascii="Arial" w:hAnsi="Arial" w:cs="Arial"/>
          <w:sz w:val="24"/>
          <w:szCs w:val="24"/>
        </w:rPr>
        <w:t xml:space="preserve">, 103-109.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Blanco, C. M. (1997). Fraseologismos alemanes y españoles del campo de las emociones. </w:t>
      </w:r>
      <w:r w:rsidRPr="00133E08">
        <w:rPr>
          <w:rFonts w:ascii="Arial" w:hAnsi="Arial" w:cs="Arial"/>
          <w:i/>
          <w:iCs/>
          <w:sz w:val="24"/>
          <w:szCs w:val="24"/>
        </w:rPr>
        <w:t>Paremia 6</w:t>
      </w:r>
      <w:r w:rsidRPr="00133E08">
        <w:rPr>
          <w:rFonts w:ascii="Arial" w:hAnsi="Arial" w:cs="Arial"/>
          <w:sz w:val="24"/>
          <w:szCs w:val="24"/>
        </w:rPr>
        <w:t xml:space="preserve">.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Blanco, C. M. (1999). La metáfora en la formación de fraseologismos alemanes </w:t>
      </w:r>
      <w:proofErr w:type="gramStart"/>
      <w:r w:rsidRPr="00133E08">
        <w:rPr>
          <w:rFonts w:ascii="Arial" w:hAnsi="Arial" w:cs="Arial"/>
          <w:sz w:val="24"/>
          <w:szCs w:val="24"/>
        </w:rPr>
        <w:t>y .</w:t>
      </w:r>
      <w:proofErr w:type="gramEnd"/>
      <w:r w:rsidRPr="00133E08">
        <w:rPr>
          <w:rFonts w:ascii="Arial" w:hAnsi="Arial" w:cs="Arial"/>
          <w:sz w:val="24"/>
          <w:szCs w:val="24"/>
        </w:rPr>
        <w:t xml:space="preserve"> </w:t>
      </w:r>
      <w:r w:rsidRPr="00133E08">
        <w:rPr>
          <w:rFonts w:ascii="Arial" w:hAnsi="Arial" w:cs="Arial"/>
          <w:i/>
          <w:iCs/>
          <w:sz w:val="24"/>
          <w:szCs w:val="24"/>
        </w:rPr>
        <w:t>Paremia 8</w:t>
      </w:r>
      <w:r w:rsidRPr="00133E08">
        <w:rPr>
          <w:rFonts w:ascii="Arial" w:hAnsi="Arial" w:cs="Arial"/>
          <w:sz w:val="24"/>
          <w:szCs w:val="24"/>
        </w:rPr>
        <w:t xml:space="preserve">.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Blanco, C. M. (2004). Fraseologismos somáticos del alemán. </w:t>
      </w:r>
      <w:r w:rsidRPr="00DF2F00">
        <w:rPr>
          <w:rFonts w:ascii="Arial" w:hAnsi="Arial" w:cs="Arial"/>
          <w:i/>
          <w:iCs/>
          <w:sz w:val="24"/>
          <w:szCs w:val="24"/>
          <w:lang w:val="en-US"/>
        </w:rPr>
        <w:t xml:space="preserve">Frankfurt am Main: Peter Lang. </w:t>
      </w:r>
      <w:r w:rsidRPr="00133E08">
        <w:rPr>
          <w:rFonts w:ascii="Arial" w:hAnsi="Arial" w:cs="Arial"/>
          <w:i/>
          <w:iCs/>
          <w:sz w:val="24"/>
          <w:szCs w:val="24"/>
        </w:rPr>
        <w:t xml:space="preserve">(col. </w:t>
      </w:r>
      <w:proofErr w:type="spellStart"/>
      <w:r w:rsidRPr="00133E08">
        <w:rPr>
          <w:rFonts w:ascii="Arial" w:hAnsi="Arial" w:cs="Arial"/>
          <w:i/>
          <w:iCs/>
          <w:sz w:val="24"/>
          <w:szCs w:val="24"/>
        </w:rPr>
        <w:t>Studien</w:t>
      </w:r>
      <w:proofErr w:type="spellEnd"/>
      <w:r w:rsidRPr="00133E08">
        <w:rPr>
          <w:rFonts w:ascii="Arial" w:hAnsi="Arial" w:cs="Arial"/>
          <w:i/>
          <w:iCs/>
          <w:sz w:val="24"/>
          <w:szCs w:val="24"/>
        </w:rPr>
        <w:t xml:space="preserve"> </w:t>
      </w:r>
      <w:proofErr w:type="spellStart"/>
      <w:r w:rsidRPr="00133E08">
        <w:rPr>
          <w:rFonts w:ascii="Arial" w:hAnsi="Arial" w:cs="Arial"/>
          <w:i/>
          <w:iCs/>
          <w:sz w:val="24"/>
          <w:szCs w:val="24"/>
        </w:rPr>
        <w:t>zur</w:t>
      </w:r>
      <w:proofErr w:type="spellEnd"/>
      <w:r w:rsidRPr="00133E08">
        <w:rPr>
          <w:rFonts w:ascii="Arial" w:hAnsi="Arial" w:cs="Arial"/>
          <w:i/>
          <w:iCs/>
          <w:sz w:val="24"/>
          <w:szCs w:val="24"/>
        </w:rPr>
        <w:t xml:space="preserve"> </w:t>
      </w:r>
      <w:proofErr w:type="spellStart"/>
      <w:r w:rsidRPr="00133E08">
        <w:rPr>
          <w:rFonts w:ascii="Arial" w:hAnsi="Arial" w:cs="Arial"/>
          <w:i/>
          <w:iCs/>
          <w:sz w:val="24"/>
          <w:szCs w:val="24"/>
        </w:rPr>
        <w:t>romani-</w:t>
      </w:r>
      <w:proofErr w:type="gramStart"/>
      <w:r w:rsidRPr="00133E08">
        <w:rPr>
          <w:rFonts w:ascii="Arial" w:hAnsi="Arial" w:cs="Arial"/>
          <w:i/>
          <w:iCs/>
          <w:sz w:val="24"/>
          <w:szCs w:val="24"/>
        </w:rPr>
        <w:t>schen</w:t>
      </w:r>
      <w:proofErr w:type="spellEnd"/>
      <w:r w:rsidRPr="00133E08">
        <w:rPr>
          <w:rFonts w:ascii="Arial" w:hAnsi="Arial" w:cs="Arial"/>
          <w:i/>
          <w:iCs/>
          <w:sz w:val="24"/>
          <w:szCs w:val="24"/>
        </w:rPr>
        <w:t xml:space="preserve"> </w:t>
      </w:r>
      <w:r w:rsidRPr="00133E08">
        <w:rPr>
          <w:rFonts w:ascii="Arial" w:hAnsi="Arial" w:cs="Arial"/>
          <w:sz w:val="24"/>
          <w:szCs w:val="24"/>
        </w:rPr>
        <w:t>.</w:t>
      </w:r>
      <w:proofErr w:type="gramEnd"/>
      <w:r w:rsidRPr="00133E08">
        <w:rPr>
          <w:rFonts w:ascii="Arial" w:hAnsi="Arial" w:cs="Arial"/>
          <w:sz w:val="24"/>
          <w:szCs w:val="24"/>
        </w:rPr>
        <w:t xml:space="preserve">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Cárdenas, G. P. (1972-1973). Metáforas en el habla popular de Cuba. </w:t>
      </w:r>
      <w:r w:rsidRPr="00133E08">
        <w:rPr>
          <w:rFonts w:ascii="Arial" w:hAnsi="Arial" w:cs="Arial"/>
          <w:i/>
          <w:iCs/>
          <w:sz w:val="24"/>
          <w:szCs w:val="24"/>
        </w:rPr>
        <w:t>Anuario LL 3-4</w:t>
      </w:r>
      <w:r w:rsidRPr="00133E08">
        <w:rPr>
          <w:rFonts w:ascii="Arial" w:hAnsi="Arial" w:cs="Arial"/>
          <w:sz w:val="24"/>
          <w:szCs w:val="24"/>
        </w:rPr>
        <w:t xml:space="preserve">, 40-67.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Carneado, Z. (1985). Notas sobre variantes fraseológicas. </w:t>
      </w:r>
      <w:r w:rsidRPr="00133E08">
        <w:rPr>
          <w:rFonts w:ascii="Arial" w:hAnsi="Arial" w:cs="Arial"/>
          <w:i/>
          <w:iCs/>
          <w:sz w:val="24"/>
          <w:szCs w:val="24"/>
        </w:rPr>
        <w:t>Anuario LL 16</w:t>
      </w:r>
      <w:r w:rsidRPr="00133E08">
        <w:rPr>
          <w:rFonts w:ascii="Arial" w:hAnsi="Arial" w:cs="Arial"/>
          <w:sz w:val="24"/>
          <w:szCs w:val="24"/>
        </w:rPr>
        <w:t xml:space="preserve">, 269-277.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Carneado, Z. (1987). Algunas clasificaciones de la composición fraseológica de la lengua. Aspecto semántico estructural. </w:t>
      </w:r>
      <w:r w:rsidRPr="00133E08">
        <w:rPr>
          <w:rFonts w:ascii="Arial" w:hAnsi="Arial" w:cs="Arial"/>
          <w:i/>
          <w:iCs/>
          <w:sz w:val="24"/>
          <w:szCs w:val="24"/>
        </w:rPr>
        <w:t>Anuario LL 48</w:t>
      </w:r>
      <w:r w:rsidRPr="00133E08">
        <w:rPr>
          <w:rFonts w:ascii="Arial" w:hAnsi="Arial" w:cs="Arial"/>
          <w:sz w:val="24"/>
          <w:szCs w:val="24"/>
        </w:rPr>
        <w:t xml:space="preserve">, 34-40.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Carrillo, L. R. (2001). </w:t>
      </w:r>
      <w:r w:rsidRPr="00133E08">
        <w:rPr>
          <w:rFonts w:ascii="Arial" w:hAnsi="Arial" w:cs="Arial"/>
          <w:i/>
          <w:iCs/>
          <w:sz w:val="24"/>
          <w:szCs w:val="24"/>
        </w:rPr>
        <w:t xml:space="preserve">Las locuciones en español actual. </w:t>
      </w:r>
      <w:r w:rsidRPr="00133E08">
        <w:rPr>
          <w:rFonts w:ascii="Arial" w:hAnsi="Arial" w:cs="Arial"/>
          <w:sz w:val="24"/>
          <w:szCs w:val="24"/>
        </w:rPr>
        <w:t xml:space="preserve">Arco/Libros, S.L. ISBN: 84-7635-475-4.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Casares, J. (1950). </w:t>
      </w:r>
      <w:r w:rsidRPr="00133E08">
        <w:rPr>
          <w:rFonts w:ascii="Arial" w:hAnsi="Arial" w:cs="Arial"/>
          <w:i/>
          <w:iCs/>
          <w:sz w:val="24"/>
          <w:szCs w:val="24"/>
        </w:rPr>
        <w:t xml:space="preserve">Introducción a la lexicología moderna. </w:t>
      </w:r>
      <w:r w:rsidRPr="00133E08">
        <w:rPr>
          <w:rFonts w:ascii="Arial" w:hAnsi="Arial" w:cs="Arial"/>
          <w:sz w:val="24"/>
          <w:szCs w:val="24"/>
        </w:rPr>
        <w:t xml:space="preserve">Madrid: Consejo superior de Investigación Científica, Patronato Menéndez y Pelayo, Instituto Miguel de Cervantes. Cruz, G. M. (1984). El fraseologismo como mecanismo de nominación en el habla popular </w:t>
      </w:r>
      <w:proofErr w:type="gramStart"/>
      <w:r w:rsidRPr="00133E08">
        <w:rPr>
          <w:rFonts w:ascii="Arial" w:hAnsi="Arial" w:cs="Arial"/>
          <w:sz w:val="24"/>
          <w:szCs w:val="24"/>
        </w:rPr>
        <w:t>cubana .</w:t>
      </w:r>
      <w:proofErr w:type="gramEnd"/>
      <w:r w:rsidRPr="00133E08">
        <w:rPr>
          <w:rFonts w:ascii="Arial" w:hAnsi="Arial" w:cs="Arial"/>
          <w:sz w:val="24"/>
          <w:szCs w:val="24"/>
        </w:rPr>
        <w:t xml:space="preserve"> </w:t>
      </w:r>
      <w:r w:rsidRPr="00133E08">
        <w:rPr>
          <w:rFonts w:ascii="Arial" w:hAnsi="Arial" w:cs="Arial"/>
          <w:i/>
          <w:iCs/>
          <w:sz w:val="24"/>
          <w:szCs w:val="24"/>
        </w:rPr>
        <w:t>Islas 77 Enero-Abril</w:t>
      </w:r>
      <w:r w:rsidRPr="00133E08">
        <w:rPr>
          <w:rFonts w:ascii="Arial" w:hAnsi="Arial" w:cs="Arial"/>
          <w:sz w:val="24"/>
          <w:szCs w:val="24"/>
        </w:rPr>
        <w:t xml:space="preserve">, 145-154.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(s.f.). </w:t>
      </w:r>
      <w:r w:rsidRPr="00133E08">
        <w:rPr>
          <w:rFonts w:ascii="Arial" w:hAnsi="Arial" w:cs="Arial"/>
          <w:i/>
          <w:iCs/>
          <w:sz w:val="24"/>
          <w:szCs w:val="24"/>
        </w:rPr>
        <w:t xml:space="preserve">Diccionario de la Real Academia de la Lengua Española. </w:t>
      </w:r>
    </w:p>
    <w:p w:rsidR="00133E08" w:rsidRPr="00133E08" w:rsidRDefault="00133E08" w:rsidP="00133E08">
      <w:pPr>
        <w:spacing w:after="0" w:line="360" w:lineRule="auto"/>
        <w:jc w:val="both"/>
        <w:rPr>
          <w:rFonts w:ascii="Arial" w:hAnsi="Arial" w:cs="Arial"/>
          <w:sz w:val="24"/>
          <w:szCs w:val="24"/>
        </w:rPr>
      </w:pPr>
      <w:proofErr w:type="spellStart"/>
      <w:r w:rsidRPr="00133E08">
        <w:rPr>
          <w:rFonts w:ascii="Arial" w:hAnsi="Arial" w:cs="Arial"/>
          <w:sz w:val="24"/>
          <w:szCs w:val="24"/>
        </w:rPr>
        <w:t>Duquet</w:t>
      </w:r>
      <w:proofErr w:type="spellEnd"/>
      <w:r w:rsidRPr="00133E08">
        <w:rPr>
          <w:rFonts w:ascii="Arial" w:hAnsi="Arial" w:cs="Arial"/>
          <w:sz w:val="24"/>
          <w:szCs w:val="24"/>
        </w:rPr>
        <w:t xml:space="preserve">, C. (2012-2013). </w:t>
      </w:r>
      <w:r w:rsidRPr="00133E08">
        <w:rPr>
          <w:rFonts w:ascii="Arial" w:hAnsi="Arial" w:cs="Arial"/>
          <w:i/>
          <w:iCs/>
          <w:sz w:val="24"/>
          <w:szCs w:val="24"/>
        </w:rPr>
        <w:t xml:space="preserve">Análisis de las extensiones semánticas relativas a </w:t>
      </w:r>
      <w:proofErr w:type="gramStart"/>
      <w:r w:rsidRPr="00133E08">
        <w:rPr>
          <w:rFonts w:ascii="Arial" w:hAnsi="Arial" w:cs="Arial"/>
          <w:i/>
          <w:iCs/>
          <w:sz w:val="24"/>
          <w:szCs w:val="24"/>
        </w:rPr>
        <w:t>cuatro .</w:t>
      </w:r>
      <w:proofErr w:type="gramEnd"/>
      <w:r w:rsidRPr="00133E08">
        <w:rPr>
          <w:rFonts w:ascii="Arial" w:hAnsi="Arial" w:cs="Arial"/>
          <w:i/>
          <w:iCs/>
          <w:sz w:val="24"/>
          <w:szCs w:val="24"/>
        </w:rPr>
        <w:t xml:space="preserve"> </w:t>
      </w:r>
      <w:r w:rsidRPr="00133E08">
        <w:rPr>
          <w:rFonts w:ascii="Arial" w:hAnsi="Arial" w:cs="Arial"/>
          <w:sz w:val="24"/>
          <w:szCs w:val="24"/>
        </w:rPr>
        <w:t xml:space="preserve">Tesis de </w:t>
      </w:r>
      <w:proofErr w:type="spellStart"/>
      <w:r w:rsidRPr="00133E08">
        <w:rPr>
          <w:rFonts w:ascii="Arial" w:hAnsi="Arial" w:cs="Arial"/>
          <w:sz w:val="24"/>
          <w:szCs w:val="24"/>
        </w:rPr>
        <w:t>maesrtía</w:t>
      </w:r>
      <w:proofErr w:type="spellEnd"/>
      <w:r w:rsidRPr="00133E08">
        <w:rPr>
          <w:rFonts w:ascii="Arial" w:hAnsi="Arial" w:cs="Arial"/>
          <w:sz w:val="24"/>
          <w:szCs w:val="24"/>
        </w:rPr>
        <w:t xml:space="preserve">, </w:t>
      </w:r>
      <w:proofErr w:type="spellStart"/>
      <w:r w:rsidRPr="00133E08">
        <w:rPr>
          <w:rFonts w:ascii="Arial" w:hAnsi="Arial" w:cs="Arial"/>
          <w:sz w:val="24"/>
          <w:szCs w:val="24"/>
        </w:rPr>
        <w:t>Faculteit</w:t>
      </w:r>
      <w:proofErr w:type="spellEnd"/>
      <w:r w:rsidRPr="00133E08">
        <w:rPr>
          <w:rFonts w:ascii="Arial" w:hAnsi="Arial" w:cs="Arial"/>
          <w:sz w:val="24"/>
          <w:szCs w:val="24"/>
        </w:rPr>
        <w:t xml:space="preserve"> </w:t>
      </w:r>
      <w:proofErr w:type="spellStart"/>
      <w:r w:rsidRPr="00133E08">
        <w:rPr>
          <w:rFonts w:ascii="Arial" w:hAnsi="Arial" w:cs="Arial"/>
          <w:sz w:val="24"/>
          <w:szCs w:val="24"/>
        </w:rPr>
        <w:t>Letteren</w:t>
      </w:r>
      <w:proofErr w:type="spellEnd"/>
      <w:r w:rsidRPr="00133E08">
        <w:rPr>
          <w:rFonts w:ascii="Arial" w:hAnsi="Arial" w:cs="Arial"/>
          <w:sz w:val="24"/>
          <w:szCs w:val="24"/>
        </w:rPr>
        <w:t xml:space="preserve"> en </w:t>
      </w:r>
      <w:proofErr w:type="spellStart"/>
      <w:r w:rsidRPr="00133E08">
        <w:rPr>
          <w:rFonts w:ascii="Arial" w:hAnsi="Arial" w:cs="Arial"/>
          <w:sz w:val="24"/>
          <w:szCs w:val="24"/>
        </w:rPr>
        <w:t>Wijsbegeerte</w:t>
      </w:r>
      <w:proofErr w:type="spellEnd"/>
      <w:r w:rsidRPr="00133E08">
        <w:rPr>
          <w:rFonts w:ascii="Arial" w:hAnsi="Arial" w:cs="Arial"/>
          <w:sz w:val="24"/>
          <w:szCs w:val="24"/>
        </w:rPr>
        <w:t xml:space="preserve">.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Eva </w:t>
      </w:r>
      <w:proofErr w:type="spellStart"/>
      <w:r w:rsidRPr="00133E08">
        <w:rPr>
          <w:rFonts w:ascii="Arial" w:hAnsi="Arial" w:cs="Arial"/>
          <w:sz w:val="24"/>
          <w:szCs w:val="24"/>
        </w:rPr>
        <w:t>Iñesta</w:t>
      </w:r>
      <w:proofErr w:type="spellEnd"/>
      <w:r w:rsidRPr="00133E08">
        <w:rPr>
          <w:rFonts w:ascii="Arial" w:hAnsi="Arial" w:cs="Arial"/>
          <w:sz w:val="24"/>
          <w:szCs w:val="24"/>
        </w:rPr>
        <w:t xml:space="preserve">, A. P. (2002). </w:t>
      </w:r>
      <w:r w:rsidRPr="00133E08">
        <w:rPr>
          <w:rFonts w:ascii="Arial" w:hAnsi="Arial" w:cs="Arial"/>
          <w:i/>
          <w:iCs/>
          <w:sz w:val="24"/>
          <w:szCs w:val="24"/>
        </w:rPr>
        <w:t xml:space="preserve">Fraseología y </w:t>
      </w:r>
      <w:proofErr w:type="spellStart"/>
      <w:r w:rsidRPr="00133E08">
        <w:rPr>
          <w:rFonts w:ascii="Arial" w:hAnsi="Arial" w:cs="Arial"/>
          <w:i/>
          <w:iCs/>
          <w:sz w:val="24"/>
          <w:szCs w:val="24"/>
        </w:rPr>
        <w:t>metáfora</w:t>
      </w:r>
      <w:proofErr w:type="gramStart"/>
      <w:r w:rsidRPr="00133E08">
        <w:rPr>
          <w:rFonts w:ascii="Arial" w:hAnsi="Arial" w:cs="Arial"/>
          <w:i/>
          <w:iCs/>
          <w:sz w:val="24"/>
          <w:szCs w:val="24"/>
        </w:rPr>
        <w:t>:aspectos</w:t>
      </w:r>
      <w:proofErr w:type="spellEnd"/>
      <w:proofErr w:type="gramEnd"/>
      <w:r w:rsidRPr="00133E08">
        <w:rPr>
          <w:rFonts w:ascii="Arial" w:hAnsi="Arial" w:cs="Arial"/>
          <w:i/>
          <w:iCs/>
          <w:sz w:val="24"/>
          <w:szCs w:val="24"/>
        </w:rPr>
        <w:t xml:space="preserve"> tipológicos y cognitivos. </w:t>
      </w:r>
      <w:r w:rsidRPr="00133E08">
        <w:rPr>
          <w:rFonts w:ascii="Arial" w:hAnsi="Arial" w:cs="Arial"/>
          <w:sz w:val="24"/>
          <w:szCs w:val="24"/>
        </w:rPr>
        <w:t xml:space="preserve">Granada: Granada Lingvistica.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Fernández, M. d. (s.f.). Universales metafóricos en la significación de algunas </w:t>
      </w:r>
      <w:proofErr w:type="gramStart"/>
      <w:r w:rsidRPr="00133E08">
        <w:rPr>
          <w:rFonts w:ascii="Arial" w:hAnsi="Arial" w:cs="Arial"/>
          <w:sz w:val="24"/>
          <w:szCs w:val="24"/>
        </w:rPr>
        <w:t>expresiones .</w:t>
      </w:r>
      <w:proofErr w:type="gramEnd"/>
      <w:r w:rsidRPr="00133E08">
        <w:rPr>
          <w:rFonts w:ascii="Arial" w:hAnsi="Arial" w:cs="Arial"/>
          <w:sz w:val="24"/>
          <w:szCs w:val="24"/>
        </w:rPr>
        <w:t xml:space="preserve"> </w:t>
      </w:r>
      <w:r w:rsidRPr="00133E08">
        <w:rPr>
          <w:rFonts w:ascii="Arial" w:hAnsi="Arial" w:cs="Arial"/>
          <w:i/>
          <w:iCs/>
          <w:sz w:val="24"/>
          <w:szCs w:val="24"/>
        </w:rPr>
        <w:t>Revista de Lingüística Española</w:t>
      </w:r>
      <w:r w:rsidRPr="00133E08">
        <w:rPr>
          <w:rFonts w:ascii="Arial" w:hAnsi="Arial" w:cs="Arial"/>
          <w:sz w:val="24"/>
          <w:szCs w:val="24"/>
        </w:rPr>
        <w:t xml:space="preserve">, 357-381. </w:t>
      </w:r>
    </w:p>
    <w:p w:rsidR="00133E08" w:rsidRPr="00133E08" w:rsidRDefault="00133E08" w:rsidP="00133E08">
      <w:pPr>
        <w:spacing w:after="0" w:line="360" w:lineRule="auto"/>
        <w:jc w:val="both"/>
        <w:rPr>
          <w:rFonts w:ascii="Arial" w:hAnsi="Arial" w:cs="Arial"/>
          <w:sz w:val="24"/>
          <w:szCs w:val="24"/>
          <w:lang w:val="en-US"/>
        </w:rPr>
      </w:pPr>
      <w:proofErr w:type="spellStart"/>
      <w:r w:rsidRPr="00133E08">
        <w:rPr>
          <w:rFonts w:ascii="Arial" w:hAnsi="Arial" w:cs="Arial"/>
          <w:sz w:val="24"/>
          <w:szCs w:val="24"/>
        </w:rPr>
        <w:t>Geeraerts</w:t>
      </w:r>
      <w:proofErr w:type="spellEnd"/>
      <w:r w:rsidRPr="00133E08">
        <w:rPr>
          <w:rFonts w:ascii="Arial" w:hAnsi="Arial" w:cs="Arial"/>
          <w:sz w:val="24"/>
          <w:szCs w:val="24"/>
        </w:rPr>
        <w:t xml:space="preserve">, D. (2009). </w:t>
      </w:r>
      <w:proofErr w:type="spellStart"/>
      <w:r w:rsidRPr="00133E08">
        <w:rPr>
          <w:rFonts w:ascii="Arial" w:hAnsi="Arial" w:cs="Arial"/>
          <w:i/>
          <w:iCs/>
          <w:sz w:val="24"/>
          <w:szCs w:val="24"/>
        </w:rPr>
        <w:t>Theories</w:t>
      </w:r>
      <w:proofErr w:type="spellEnd"/>
      <w:r w:rsidRPr="00133E08">
        <w:rPr>
          <w:rFonts w:ascii="Arial" w:hAnsi="Arial" w:cs="Arial"/>
          <w:i/>
          <w:iCs/>
          <w:sz w:val="24"/>
          <w:szCs w:val="24"/>
        </w:rPr>
        <w:t xml:space="preserve"> of Lexical </w:t>
      </w:r>
      <w:proofErr w:type="spellStart"/>
      <w:r w:rsidRPr="00133E08">
        <w:rPr>
          <w:rFonts w:ascii="Arial" w:hAnsi="Arial" w:cs="Arial"/>
          <w:i/>
          <w:iCs/>
          <w:sz w:val="24"/>
          <w:szCs w:val="24"/>
        </w:rPr>
        <w:t>Semantics</w:t>
      </w:r>
      <w:proofErr w:type="spellEnd"/>
      <w:r w:rsidRPr="00133E08">
        <w:rPr>
          <w:rFonts w:ascii="Arial" w:hAnsi="Arial" w:cs="Arial"/>
          <w:i/>
          <w:iCs/>
          <w:sz w:val="24"/>
          <w:szCs w:val="24"/>
        </w:rPr>
        <w:t xml:space="preserve">. </w:t>
      </w:r>
      <w:r w:rsidRPr="00133E08">
        <w:rPr>
          <w:rFonts w:ascii="Arial" w:hAnsi="Arial" w:cs="Arial"/>
          <w:sz w:val="24"/>
          <w:szCs w:val="24"/>
          <w:lang w:val="en-US"/>
        </w:rPr>
        <w:t xml:space="preserve">Oxford: Oxford University Press. </w:t>
      </w:r>
    </w:p>
    <w:p w:rsidR="00133E08" w:rsidRPr="00133E08" w:rsidRDefault="00133E08" w:rsidP="00133E08">
      <w:pPr>
        <w:spacing w:after="0" w:line="360" w:lineRule="auto"/>
        <w:jc w:val="both"/>
        <w:rPr>
          <w:rFonts w:ascii="Arial" w:hAnsi="Arial" w:cs="Arial"/>
          <w:sz w:val="24"/>
          <w:szCs w:val="24"/>
        </w:rPr>
      </w:pPr>
      <w:proofErr w:type="spellStart"/>
      <w:r w:rsidRPr="00DF2F00">
        <w:rPr>
          <w:rFonts w:ascii="Arial" w:hAnsi="Arial" w:cs="Arial"/>
          <w:sz w:val="24"/>
          <w:szCs w:val="24"/>
        </w:rPr>
        <w:lastRenderedPageBreak/>
        <w:t>Gurillo</w:t>
      </w:r>
      <w:proofErr w:type="spellEnd"/>
      <w:r w:rsidRPr="00DF2F00">
        <w:rPr>
          <w:rFonts w:ascii="Arial" w:hAnsi="Arial" w:cs="Arial"/>
          <w:sz w:val="24"/>
          <w:szCs w:val="24"/>
        </w:rPr>
        <w:t xml:space="preserve">, L. R. (2001). </w:t>
      </w:r>
      <w:r w:rsidRPr="00133E08">
        <w:rPr>
          <w:rFonts w:ascii="Arial" w:hAnsi="Arial" w:cs="Arial"/>
          <w:i/>
          <w:iCs/>
          <w:sz w:val="24"/>
          <w:szCs w:val="24"/>
        </w:rPr>
        <w:t xml:space="preserve">Las locuciones en español </w:t>
      </w:r>
      <w:proofErr w:type="gramStart"/>
      <w:r w:rsidRPr="00133E08">
        <w:rPr>
          <w:rFonts w:ascii="Arial" w:hAnsi="Arial" w:cs="Arial"/>
          <w:i/>
          <w:iCs/>
          <w:sz w:val="24"/>
          <w:szCs w:val="24"/>
        </w:rPr>
        <w:t>actual .</w:t>
      </w:r>
      <w:proofErr w:type="gramEnd"/>
      <w:r w:rsidRPr="00133E08">
        <w:rPr>
          <w:rFonts w:ascii="Arial" w:hAnsi="Arial" w:cs="Arial"/>
          <w:i/>
          <w:iCs/>
          <w:sz w:val="24"/>
          <w:szCs w:val="24"/>
        </w:rPr>
        <w:t xml:space="preserve"> </w:t>
      </w:r>
      <w:r w:rsidRPr="00133E08">
        <w:rPr>
          <w:rFonts w:ascii="Arial" w:hAnsi="Arial" w:cs="Arial"/>
          <w:sz w:val="24"/>
          <w:szCs w:val="24"/>
        </w:rPr>
        <w:t>Arco/Libros, S.L. ISBN</w:t>
      </w:r>
      <w:proofErr w:type="gramStart"/>
      <w:r w:rsidRPr="00133E08">
        <w:rPr>
          <w:rFonts w:ascii="Arial" w:hAnsi="Arial" w:cs="Arial"/>
          <w:sz w:val="24"/>
          <w:szCs w:val="24"/>
        </w:rPr>
        <w:t>: .</w:t>
      </w:r>
      <w:proofErr w:type="gramEnd"/>
      <w:r w:rsidRPr="00133E08">
        <w:rPr>
          <w:rFonts w:ascii="Arial" w:hAnsi="Arial" w:cs="Arial"/>
          <w:sz w:val="24"/>
          <w:szCs w:val="24"/>
        </w:rPr>
        <w:t xml:space="preserve">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Ibáñez, M. A. (2013-2014). Metáfora y fraseología. Estudio tipológico contrastivo entre el chino y el español. </w:t>
      </w:r>
      <w:r w:rsidRPr="00133E08">
        <w:rPr>
          <w:rFonts w:ascii="Arial" w:hAnsi="Arial" w:cs="Arial"/>
          <w:i/>
          <w:iCs/>
          <w:sz w:val="24"/>
          <w:szCs w:val="24"/>
        </w:rPr>
        <w:t xml:space="preserve">CAUCE. Revista Internacional de Filología, Comunicación y sus </w:t>
      </w:r>
      <w:proofErr w:type="spellStart"/>
      <w:r w:rsidRPr="00133E08">
        <w:rPr>
          <w:rFonts w:ascii="Arial" w:hAnsi="Arial" w:cs="Arial"/>
          <w:i/>
          <w:iCs/>
          <w:sz w:val="24"/>
          <w:szCs w:val="24"/>
        </w:rPr>
        <w:t>Didácticas</w:t>
      </w:r>
      <w:proofErr w:type="gramStart"/>
      <w:r w:rsidRPr="00133E08">
        <w:rPr>
          <w:rFonts w:ascii="Arial" w:hAnsi="Arial" w:cs="Arial"/>
          <w:i/>
          <w:iCs/>
          <w:sz w:val="24"/>
          <w:szCs w:val="24"/>
        </w:rPr>
        <w:t>,n</w:t>
      </w:r>
      <w:proofErr w:type="gramEnd"/>
      <w:r w:rsidRPr="00133E08">
        <w:rPr>
          <w:rFonts w:ascii="Arial" w:hAnsi="Arial" w:cs="Arial"/>
          <w:i/>
          <w:iCs/>
          <w:sz w:val="24"/>
          <w:szCs w:val="24"/>
        </w:rPr>
        <w:t>º</w:t>
      </w:r>
      <w:proofErr w:type="spellEnd"/>
      <w:r w:rsidRPr="00133E08">
        <w:rPr>
          <w:rFonts w:ascii="Arial" w:hAnsi="Arial" w:cs="Arial"/>
          <w:i/>
          <w:iCs/>
          <w:sz w:val="24"/>
          <w:szCs w:val="24"/>
        </w:rPr>
        <w:t xml:space="preserve"> 36-37</w:t>
      </w:r>
      <w:r w:rsidRPr="00133E08">
        <w:rPr>
          <w:rFonts w:ascii="Arial" w:hAnsi="Arial" w:cs="Arial"/>
          <w:sz w:val="24"/>
          <w:szCs w:val="24"/>
        </w:rPr>
        <w:t xml:space="preserve">.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Johnson, G. L. (2007). </w:t>
      </w:r>
      <w:r w:rsidRPr="00133E08">
        <w:rPr>
          <w:rFonts w:ascii="Arial" w:hAnsi="Arial" w:cs="Arial"/>
          <w:i/>
          <w:iCs/>
          <w:sz w:val="24"/>
          <w:szCs w:val="24"/>
        </w:rPr>
        <w:t xml:space="preserve">Metáforas de la vida cotidiana. </w:t>
      </w:r>
      <w:r w:rsidRPr="00133E08">
        <w:rPr>
          <w:rFonts w:ascii="Arial" w:hAnsi="Arial" w:cs="Arial"/>
          <w:sz w:val="24"/>
          <w:szCs w:val="24"/>
        </w:rPr>
        <w:t xml:space="preserve">Madrid: Cátedra.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Martínez, I. P. (2007). </w:t>
      </w:r>
      <w:r w:rsidRPr="00133E08">
        <w:rPr>
          <w:rFonts w:ascii="Arial" w:hAnsi="Arial" w:cs="Arial"/>
          <w:i/>
          <w:iCs/>
          <w:sz w:val="24"/>
          <w:szCs w:val="24"/>
        </w:rPr>
        <w:t xml:space="preserve">Análisis cognitivo de locuciones somáticas nominales del español, catalán y portugués. </w:t>
      </w:r>
      <w:r w:rsidRPr="00133E08">
        <w:rPr>
          <w:rFonts w:ascii="Arial" w:hAnsi="Arial" w:cs="Arial"/>
          <w:sz w:val="24"/>
          <w:szCs w:val="24"/>
        </w:rPr>
        <w:t xml:space="preserve">Alcalá de Henares: Universidad de Alcalá. Departamento de Filología.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Martínez, I. P. (2010). La teoría cognitiva a la luz de locuciones nominales somáticas. </w:t>
      </w:r>
      <w:r w:rsidRPr="00133E08">
        <w:rPr>
          <w:rFonts w:ascii="Arial" w:hAnsi="Arial" w:cs="Arial"/>
          <w:i/>
          <w:iCs/>
          <w:sz w:val="24"/>
          <w:szCs w:val="24"/>
        </w:rPr>
        <w:t>RSEL 40/2</w:t>
      </w:r>
      <w:r w:rsidRPr="00133E08">
        <w:rPr>
          <w:rFonts w:ascii="Arial" w:hAnsi="Arial" w:cs="Arial"/>
          <w:sz w:val="24"/>
          <w:szCs w:val="24"/>
        </w:rPr>
        <w:t xml:space="preserve">, 75-94.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Molina, G. C. (2004). Oralidad, variante nacional de lengua e identidad nacional. En A. V. Estrada, </w:t>
      </w:r>
      <w:r w:rsidRPr="00133E08">
        <w:rPr>
          <w:rFonts w:ascii="Arial" w:hAnsi="Arial" w:cs="Arial"/>
          <w:i/>
          <w:iCs/>
          <w:sz w:val="24"/>
          <w:szCs w:val="24"/>
        </w:rPr>
        <w:t>La oralidad</w:t>
      </w:r>
      <w:proofErr w:type="gramStart"/>
      <w:r w:rsidRPr="00133E08">
        <w:rPr>
          <w:rFonts w:ascii="Arial" w:hAnsi="Arial" w:cs="Arial"/>
          <w:i/>
          <w:iCs/>
          <w:sz w:val="24"/>
          <w:szCs w:val="24"/>
        </w:rPr>
        <w:t>:¿</w:t>
      </w:r>
      <w:proofErr w:type="gramEnd"/>
      <w:r w:rsidRPr="00133E08">
        <w:rPr>
          <w:rFonts w:ascii="Arial" w:hAnsi="Arial" w:cs="Arial"/>
          <w:i/>
          <w:iCs/>
          <w:sz w:val="24"/>
          <w:szCs w:val="24"/>
        </w:rPr>
        <w:t xml:space="preserve"> ciencia o sabiduría popular? </w:t>
      </w:r>
      <w:r w:rsidRPr="00133E08">
        <w:rPr>
          <w:rFonts w:ascii="Arial" w:hAnsi="Arial" w:cs="Arial"/>
          <w:sz w:val="24"/>
          <w:szCs w:val="24"/>
        </w:rPr>
        <w:t xml:space="preserve">(págs. 65-72). La Habana: Centro de Investigación y Desarrollo dela Cultura Cuba Juan </w:t>
      </w:r>
      <w:proofErr w:type="spellStart"/>
      <w:r w:rsidRPr="00133E08">
        <w:rPr>
          <w:rFonts w:ascii="Arial" w:hAnsi="Arial" w:cs="Arial"/>
          <w:sz w:val="24"/>
          <w:szCs w:val="24"/>
        </w:rPr>
        <w:t>Marinello</w:t>
      </w:r>
      <w:proofErr w:type="spellEnd"/>
      <w:r w:rsidRPr="00133E08">
        <w:rPr>
          <w:rFonts w:ascii="Arial" w:hAnsi="Arial" w:cs="Arial"/>
          <w:sz w:val="24"/>
          <w:szCs w:val="24"/>
        </w:rPr>
        <w:t xml:space="preserve">. </w:t>
      </w:r>
    </w:p>
    <w:p w:rsidR="00133E08" w:rsidRPr="00133E08" w:rsidRDefault="00133E08" w:rsidP="00133E08">
      <w:pPr>
        <w:spacing w:after="0" w:line="360" w:lineRule="auto"/>
        <w:jc w:val="both"/>
        <w:rPr>
          <w:rFonts w:ascii="Arial" w:hAnsi="Arial" w:cs="Arial"/>
          <w:sz w:val="24"/>
          <w:szCs w:val="24"/>
        </w:rPr>
      </w:pPr>
      <w:proofErr w:type="spellStart"/>
      <w:r w:rsidRPr="00133E08">
        <w:rPr>
          <w:rFonts w:ascii="Arial" w:hAnsi="Arial" w:cs="Arial"/>
          <w:sz w:val="24"/>
          <w:szCs w:val="24"/>
        </w:rPr>
        <w:t>Morffi</w:t>
      </w:r>
      <w:proofErr w:type="spellEnd"/>
      <w:r w:rsidRPr="00133E08">
        <w:rPr>
          <w:rFonts w:ascii="Arial" w:hAnsi="Arial" w:cs="Arial"/>
          <w:sz w:val="24"/>
          <w:szCs w:val="24"/>
        </w:rPr>
        <w:t xml:space="preserve">, Y. A. (2010). </w:t>
      </w:r>
      <w:r w:rsidRPr="00133E08">
        <w:rPr>
          <w:rFonts w:ascii="Arial" w:hAnsi="Arial" w:cs="Arial"/>
          <w:i/>
          <w:iCs/>
          <w:sz w:val="24"/>
          <w:szCs w:val="24"/>
        </w:rPr>
        <w:t xml:space="preserve">Estudio fraseológico de la novela Juan </w:t>
      </w:r>
      <w:proofErr w:type="spellStart"/>
      <w:r w:rsidRPr="00133E08">
        <w:rPr>
          <w:rFonts w:ascii="Arial" w:hAnsi="Arial" w:cs="Arial"/>
          <w:i/>
          <w:iCs/>
          <w:sz w:val="24"/>
          <w:szCs w:val="24"/>
        </w:rPr>
        <w:t>Quinquín</w:t>
      </w:r>
      <w:proofErr w:type="spellEnd"/>
      <w:r w:rsidRPr="00133E08">
        <w:rPr>
          <w:rFonts w:ascii="Arial" w:hAnsi="Arial" w:cs="Arial"/>
          <w:i/>
          <w:iCs/>
          <w:sz w:val="24"/>
          <w:szCs w:val="24"/>
        </w:rPr>
        <w:t xml:space="preserve"> en Pueblo Mocho de Samuel </w:t>
      </w:r>
      <w:proofErr w:type="spellStart"/>
      <w:proofErr w:type="gramStart"/>
      <w:r w:rsidRPr="00133E08">
        <w:rPr>
          <w:rFonts w:ascii="Arial" w:hAnsi="Arial" w:cs="Arial"/>
          <w:i/>
          <w:iCs/>
          <w:sz w:val="24"/>
          <w:szCs w:val="24"/>
        </w:rPr>
        <w:t>Feijóo</w:t>
      </w:r>
      <w:proofErr w:type="spellEnd"/>
      <w:r w:rsidRPr="00133E08">
        <w:rPr>
          <w:rFonts w:ascii="Arial" w:hAnsi="Arial" w:cs="Arial"/>
          <w:i/>
          <w:iCs/>
          <w:sz w:val="24"/>
          <w:szCs w:val="24"/>
        </w:rPr>
        <w:t xml:space="preserve"> .</w:t>
      </w:r>
      <w:proofErr w:type="gramEnd"/>
      <w:r w:rsidRPr="00133E08">
        <w:rPr>
          <w:rFonts w:ascii="Arial" w:hAnsi="Arial" w:cs="Arial"/>
          <w:i/>
          <w:iCs/>
          <w:sz w:val="24"/>
          <w:szCs w:val="24"/>
        </w:rPr>
        <w:t xml:space="preserve"> </w:t>
      </w:r>
      <w:r w:rsidRPr="00133E08">
        <w:rPr>
          <w:rFonts w:ascii="Arial" w:hAnsi="Arial" w:cs="Arial"/>
          <w:sz w:val="24"/>
          <w:szCs w:val="24"/>
        </w:rPr>
        <w:t xml:space="preserve">Santa Clara.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Olmo, R. P. (2017). </w:t>
      </w:r>
      <w:r w:rsidRPr="00133E08">
        <w:rPr>
          <w:rFonts w:ascii="Arial" w:hAnsi="Arial" w:cs="Arial"/>
          <w:i/>
          <w:iCs/>
          <w:sz w:val="24"/>
          <w:szCs w:val="24"/>
        </w:rPr>
        <w:t xml:space="preserve">Análisis semántico de las locuciones somáticas en el habla coloquial de los jóvenes universitarios de la UCLV. </w:t>
      </w:r>
      <w:r w:rsidRPr="00133E08">
        <w:rPr>
          <w:rFonts w:ascii="Arial" w:hAnsi="Arial" w:cs="Arial"/>
          <w:sz w:val="24"/>
          <w:szCs w:val="24"/>
        </w:rPr>
        <w:t xml:space="preserve">Tesis de diploma, Santa Clara. </w:t>
      </w:r>
    </w:p>
    <w:p w:rsidR="00133E08" w:rsidRPr="00133E08" w:rsidRDefault="00133E08" w:rsidP="00133E08">
      <w:pPr>
        <w:spacing w:after="0" w:line="360" w:lineRule="auto"/>
        <w:jc w:val="both"/>
        <w:rPr>
          <w:rFonts w:ascii="Arial" w:hAnsi="Arial" w:cs="Arial"/>
          <w:sz w:val="24"/>
          <w:szCs w:val="24"/>
        </w:rPr>
      </w:pPr>
      <w:proofErr w:type="spellStart"/>
      <w:r w:rsidRPr="00133E08">
        <w:rPr>
          <w:rFonts w:ascii="Arial" w:hAnsi="Arial" w:cs="Arial"/>
          <w:sz w:val="24"/>
          <w:szCs w:val="24"/>
        </w:rPr>
        <w:t>Olza</w:t>
      </w:r>
      <w:proofErr w:type="spellEnd"/>
      <w:r w:rsidRPr="00133E08">
        <w:rPr>
          <w:rFonts w:ascii="Arial" w:hAnsi="Arial" w:cs="Arial"/>
          <w:sz w:val="24"/>
          <w:szCs w:val="24"/>
        </w:rPr>
        <w:t xml:space="preserve">, I. (2009). </w:t>
      </w:r>
      <w:r w:rsidRPr="00133E08">
        <w:rPr>
          <w:rFonts w:ascii="Arial" w:hAnsi="Arial" w:cs="Arial"/>
          <w:i/>
          <w:iCs/>
          <w:sz w:val="24"/>
          <w:szCs w:val="24"/>
        </w:rPr>
        <w:t xml:space="preserve">Aspectos de la semántica de las unidades fraseológicas. . </w:t>
      </w:r>
      <w:r w:rsidRPr="00133E08">
        <w:rPr>
          <w:rFonts w:ascii="Arial" w:hAnsi="Arial" w:cs="Arial"/>
          <w:sz w:val="24"/>
          <w:szCs w:val="24"/>
        </w:rPr>
        <w:t xml:space="preserve">Navarra: Pamplona.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Pacheco, C. R. (2015). Consideraciones semánticas en torno a una muestra de unidades fraseológicas somáticas en el habla popular cubana. </w:t>
      </w:r>
      <w:r w:rsidRPr="00133E08">
        <w:rPr>
          <w:rFonts w:ascii="Arial" w:hAnsi="Arial" w:cs="Arial"/>
          <w:i/>
          <w:iCs/>
          <w:sz w:val="24"/>
          <w:szCs w:val="24"/>
        </w:rPr>
        <w:t>Comunicación Social: retos y perspectivas</w:t>
      </w:r>
      <w:r w:rsidRPr="00133E08">
        <w:rPr>
          <w:rFonts w:ascii="Arial" w:hAnsi="Arial" w:cs="Arial"/>
          <w:sz w:val="24"/>
          <w:szCs w:val="24"/>
        </w:rPr>
        <w:t xml:space="preserve">, Centro de Lingüística Aplicada, Santiago de Cuba.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Pastor, G. C. (1996). </w:t>
      </w:r>
      <w:r w:rsidRPr="00133E08">
        <w:rPr>
          <w:rFonts w:ascii="Arial" w:hAnsi="Arial" w:cs="Arial"/>
          <w:i/>
          <w:iCs/>
          <w:sz w:val="24"/>
          <w:szCs w:val="24"/>
        </w:rPr>
        <w:t xml:space="preserve">Manual de fraseología española. </w:t>
      </w:r>
      <w:r w:rsidRPr="00133E08">
        <w:rPr>
          <w:rFonts w:ascii="Arial" w:hAnsi="Arial" w:cs="Arial"/>
          <w:sz w:val="24"/>
          <w:szCs w:val="24"/>
        </w:rPr>
        <w:t xml:space="preserve">Madrid: Gredos.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Pérez, G. C. (1972-1973). Metáforas en el habla popular de Cuba. </w:t>
      </w:r>
      <w:r w:rsidRPr="00133E08">
        <w:rPr>
          <w:rFonts w:ascii="Arial" w:hAnsi="Arial" w:cs="Arial"/>
          <w:i/>
          <w:iCs/>
          <w:sz w:val="24"/>
          <w:szCs w:val="24"/>
        </w:rPr>
        <w:t>Anuario LL 3-4</w:t>
      </w:r>
      <w:r w:rsidRPr="00133E08">
        <w:rPr>
          <w:rFonts w:ascii="Arial" w:hAnsi="Arial" w:cs="Arial"/>
          <w:sz w:val="24"/>
          <w:szCs w:val="24"/>
        </w:rPr>
        <w:t xml:space="preserve">, 40-67.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Prado, D. (2008). </w:t>
      </w:r>
      <w:r w:rsidRPr="00133E08">
        <w:rPr>
          <w:rFonts w:ascii="Arial" w:hAnsi="Arial" w:cs="Arial"/>
          <w:i/>
          <w:iCs/>
          <w:sz w:val="24"/>
          <w:szCs w:val="24"/>
        </w:rPr>
        <w:t xml:space="preserve">Algunas consideraciones sobre el habla coloquial en el habla del adulto mayor en Santa Clara. </w:t>
      </w:r>
      <w:r w:rsidRPr="00133E08">
        <w:rPr>
          <w:rFonts w:ascii="Arial" w:hAnsi="Arial" w:cs="Arial"/>
          <w:sz w:val="24"/>
          <w:szCs w:val="24"/>
        </w:rPr>
        <w:t xml:space="preserve">Santa Clara.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Prado, D. (2016). </w:t>
      </w:r>
      <w:r w:rsidRPr="00133E08">
        <w:rPr>
          <w:rFonts w:ascii="Arial" w:hAnsi="Arial" w:cs="Arial"/>
          <w:i/>
          <w:iCs/>
          <w:sz w:val="24"/>
          <w:szCs w:val="24"/>
        </w:rPr>
        <w:t xml:space="preserve">Análisis estructural, funcional y semántico de locuciones con elementos somáticos en el habla coloquial del adulto mayor. </w:t>
      </w:r>
      <w:r w:rsidRPr="00133E08">
        <w:rPr>
          <w:rFonts w:ascii="Arial" w:hAnsi="Arial" w:cs="Arial"/>
          <w:sz w:val="24"/>
          <w:szCs w:val="24"/>
        </w:rPr>
        <w:t xml:space="preserve">Tesis de Maestría, Santa Clara. </w:t>
      </w:r>
    </w:p>
    <w:p w:rsidR="00133E08" w:rsidRPr="00133E08" w:rsidRDefault="00133E08" w:rsidP="00133E08">
      <w:pPr>
        <w:spacing w:after="0" w:line="360" w:lineRule="auto"/>
        <w:jc w:val="both"/>
        <w:rPr>
          <w:rFonts w:ascii="Arial" w:hAnsi="Arial" w:cs="Arial"/>
          <w:sz w:val="24"/>
          <w:szCs w:val="24"/>
        </w:rPr>
      </w:pPr>
      <w:proofErr w:type="spellStart"/>
      <w:r w:rsidRPr="00133E08">
        <w:rPr>
          <w:rFonts w:ascii="Arial" w:hAnsi="Arial" w:cs="Arial"/>
          <w:sz w:val="24"/>
          <w:szCs w:val="24"/>
        </w:rPr>
        <w:lastRenderedPageBreak/>
        <w:t>Stepien</w:t>
      </w:r>
      <w:proofErr w:type="spellEnd"/>
      <w:r w:rsidRPr="00133E08">
        <w:rPr>
          <w:rFonts w:ascii="Arial" w:hAnsi="Arial" w:cs="Arial"/>
          <w:sz w:val="24"/>
          <w:szCs w:val="24"/>
        </w:rPr>
        <w:t xml:space="preserve">, M. (2007). Metáfora y metonimia conceptual de cinco partes del cuerpo humano en español y polaco. </w:t>
      </w:r>
      <w:r w:rsidRPr="00133E08">
        <w:rPr>
          <w:rFonts w:ascii="Arial" w:hAnsi="Arial" w:cs="Arial"/>
          <w:i/>
          <w:iCs/>
          <w:sz w:val="24"/>
          <w:szCs w:val="24"/>
        </w:rPr>
        <w:t>Anuario de Estudios Filológicos, ISSN 0210-8178, vol. XXX</w:t>
      </w:r>
      <w:r w:rsidRPr="00133E08">
        <w:rPr>
          <w:rFonts w:ascii="Arial" w:hAnsi="Arial" w:cs="Arial"/>
          <w:sz w:val="24"/>
          <w:szCs w:val="24"/>
        </w:rPr>
        <w:t xml:space="preserve">.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Tristá, A. (s.f.). Fundamentos para un diccionario cubano de fraseología.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Tristá, A. M. (1985). Fundamentos para un diccionario cubano de fraseología. </w:t>
      </w:r>
      <w:r w:rsidRPr="00133E08">
        <w:rPr>
          <w:rFonts w:ascii="Arial" w:hAnsi="Arial" w:cs="Arial"/>
          <w:i/>
          <w:iCs/>
          <w:sz w:val="24"/>
          <w:szCs w:val="24"/>
        </w:rPr>
        <w:t>Anuario LL 16</w:t>
      </w:r>
      <w:r w:rsidRPr="00133E08">
        <w:rPr>
          <w:rFonts w:ascii="Arial" w:hAnsi="Arial" w:cs="Arial"/>
          <w:sz w:val="24"/>
          <w:szCs w:val="24"/>
        </w:rPr>
        <w:t xml:space="preserve">, 240-245. </w:t>
      </w:r>
    </w:p>
    <w:p w:rsidR="00133E08" w:rsidRPr="00133E08" w:rsidRDefault="00133E08" w:rsidP="00133E08">
      <w:pPr>
        <w:spacing w:after="0" w:line="360" w:lineRule="auto"/>
        <w:jc w:val="both"/>
        <w:rPr>
          <w:rFonts w:ascii="Arial" w:hAnsi="Arial" w:cs="Arial"/>
          <w:sz w:val="24"/>
          <w:szCs w:val="24"/>
        </w:rPr>
      </w:pPr>
      <w:r w:rsidRPr="00133E08">
        <w:rPr>
          <w:rFonts w:ascii="Arial" w:hAnsi="Arial" w:cs="Arial"/>
          <w:sz w:val="24"/>
          <w:szCs w:val="24"/>
        </w:rPr>
        <w:t xml:space="preserve">Tristá, A. M. (s.f.). La fraseología como disciplina </w:t>
      </w:r>
      <w:proofErr w:type="spellStart"/>
      <w:r w:rsidRPr="00133E08">
        <w:rPr>
          <w:rFonts w:ascii="Arial" w:hAnsi="Arial" w:cs="Arial"/>
          <w:sz w:val="24"/>
          <w:szCs w:val="24"/>
        </w:rPr>
        <w:t>linguística</w:t>
      </w:r>
      <w:proofErr w:type="spellEnd"/>
      <w:r w:rsidRPr="00133E08">
        <w:rPr>
          <w:rFonts w:ascii="Arial" w:hAnsi="Arial" w:cs="Arial"/>
          <w:sz w:val="24"/>
          <w:szCs w:val="24"/>
        </w:rPr>
        <w:t xml:space="preserve">. </w:t>
      </w:r>
      <w:r w:rsidRPr="00133E08">
        <w:rPr>
          <w:rFonts w:ascii="Arial" w:hAnsi="Arial" w:cs="Arial"/>
          <w:i/>
          <w:iCs/>
          <w:sz w:val="24"/>
          <w:szCs w:val="24"/>
        </w:rPr>
        <w:t>Anuario LL 7-8</w:t>
      </w:r>
      <w:r w:rsidRPr="00133E08">
        <w:rPr>
          <w:rFonts w:ascii="Arial" w:hAnsi="Arial" w:cs="Arial"/>
          <w:sz w:val="24"/>
          <w:szCs w:val="24"/>
        </w:rPr>
        <w:t xml:space="preserve">, 153-160. </w:t>
      </w:r>
    </w:p>
    <w:p w:rsidR="00133E08" w:rsidRPr="00133E08" w:rsidRDefault="00133E08" w:rsidP="00133E08">
      <w:pPr>
        <w:spacing w:after="0" w:line="360" w:lineRule="auto"/>
        <w:jc w:val="both"/>
        <w:rPr>
          <w:rFonts w:ascii="Arial" w:hAnsi="Arial" w:cs="Arial"/>
          <w:b/>
          <w:sz w:val="24"/>
          <w:szCs w:val="24"/>
        </w:rPr>
      </w:pPr>
      <w:r w:rsidRPr="00133E08">
        <w:rPr>
          <w:rFonts w:ascii="Arial" w:hAnsi="Arial" w:cs="Arial"/>
          <w:sz w:val="24"/>
          <w:szCs w:val="24"/>
        </w:rPr>
        <w:t xml:space="preserve">Valenzuela, I. I.-A. (s.f.). </w:t>
      </w:r>
      <w:r w:rsidRPr="00133E08">
        <w:rPr>
          <w:rFonts w:ascii="Arial" w:hAnsi="Arial" w:cs="Arial"/>
          <w:i/>
          <w:iCs/>
          <w:sz w:val="24"/>
          <w:szCs w:val="24"/>
        </w:rPr>
        <w:t xml:space="preserve">Lingüística Cognitiva: origen, principios y tendencias. </w:t>
      </w:r>
      <w:r w:rsidRPr="00133E08">
        <w:rPr>
          <w:rFonts w:ascii="Arial" w:hAnsi="Arial" w:cs="Arial"/>
          <w:sz w:val="24"/>
          <w:szCs w:val="24"/>
        </w:rPr>
        <w:t xml:space="preserve">Barcelona: </w:t>
      </w:r>
      <w:proofErr w:type="spellStart"/>
      <w:r w:rsidRPr="00133E08">
        <w:rPr>
          <w:rFonts w:ascii="Arial" w:hAnsi="Arial" w:cs="Arial"/>
          <w:sz w:val="24"/>
          <w:szCs w:val="24"/>
        </w:rPr>
        <w:t>Antrophos</w:t>
      </w:r>
      <w:proofErr w:type="spellEnd"/>
      <w:r w:rsidRPr="00133E08">
        <w:rPr>
          <w:rFonts w:ascii="Arial" w:hAnsi="Arial" w:cs="Arial"/>
          <w:sz w:val="24"/>
          <w:szCs w:val="24"/>
        </w:rPr>
        <w:t>.</w:t>
      </w:r>
    </w:p>
    <w:p w:rsidR="00133E08" w:rsidRPr="009E3C5F" w:rsidRDefault="00133E08" w:rsidP="009E3C5F">
      <w:pPr>
        <w:spacing w:after="0" w:line="360" w:lineRule="auto"/>
        <w:jc w:val="both"/>
        <w:rPr>
          <w:rFonts w:ascii="Arial" w:hAnsi="Arial" w:cs="Arial"/>
          <w:sz w:val="24"/>
          <w:szCs w:val="24"/>
        </w:rPr>
      </w:pPr>
    </w:p>
    <w:sectPr w:rsidR="00133E08" w:rsidRPr="009E3C5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WenQuanYi Micro Hei">
    <w:altName w:val="Times New Roman"/>
    <w:charset w:val="01"/>
    <w:family w:val="auto"/>
    <w:pitch w:val="variable"/>
  </w:font>
  <w:font w:name="+mn-ea">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0B56B7"/>
    <w:multiLevelType w:val="hybridMultilevel"/>
    <w:tmpl w:val="083681D0"/>
    <w:lvl w:ilvl="0" w:tplc="7C94AB5E">
      <w:start w:val="1"/>
      <w:numFmt w:val="bullet"/>
      <w:lvlText w:val="•"/>
      <w:lvlJc w:val="left"/>
      <w:pPr>
        <w:tabs>
          <w:tab w:val="num" w:pos="720"/>
        </w:tabs>
        <w:ind w:left="720" w:hanging="360"/>
      </w:pPr>
      <w:rPr>
        <w:rFonts w:ascii="Arial" w:hAnsi="Arial" w:hint="default"/>
      </w:rPr>
    </w:lvl>
    <w:lvl w:ilvl="1" w:tplc="C26E7694" w:tentative="1">
      <w:start w:val="1"/>
      <w:numFmt w:val="bullet"/>
      <w:lvlText w:val="•"/>
      <w:lvlJc w:val="left"/>
      <w:pPr>
        <w:tabs>
          <w:tab w:val="num" w:pos="1440"/>
        </w:tabs>
        <w:ind w:left="1440" w:hanging="360"/>
      </w:pPr>
      <w:rPr>
        <w:rFonts w:ascii="Arial" w:hAnsi="Arial" w:hint="default"/>
      </w:rPr>
    </w:lvl>
    <w:lvl w:ilvl="2" w:tplc="76040580" w:tentative="1">
      <w:start w:val="1"/>
      <w:numFmt w:val="bullet"/>
      <w:lvlText w:val="•"/>
      <w:lvlJc w:val="left"/>
      <w:pPr>
        <w:tabs>
          <w:tab w:val="num" w:pos="2160"/>
        </w:tabs>
        <w:ind w:left="2160" w:hanging="360"/>
      </w:pPr>
      <w:rPr>
        <w:rFonts w:ascii="Arial" w:hAnsi="Arial" w:hint="default"/>
      </w:rPr>
    </w:lvl>
    <w:lvl w:ilvl="3" w:tplc="5B3EEE80" w:tentative="1">
      <w:start w:val="1"/>
      <w:numFmt w:val="bullet"/>
      <w:lvlText w:val="•"/>
      <w:lvlJc w:val="left"/>
      <w:pPr>
        <w:tabs>
          <w:tab w:val="num" w:pos="2880"/>
        </w:tabs>
        <w:ind w:left="2880" w:hanging="360"/>
      </w:pPr>
      <w:rPr>
        <w:rFonts w:ascii="Arial" w:hAnsi="Arial" w:hint="default"/>
      </w:rPr>
    </w:lvl>
    <w:lvl w:ilvl="4" w:tplc="3B1E60F0" w:tentative="1">
      <w:start w:val="1"/>
      <w:numFmt w:val="bullet"/>
      <w:lvlText w:val="•"/>
      <w:lvlJc w:val="left"/>
      <w:pPr>
        <w:tabs>
          <w:tab w:val="num" w:pos="3600"/>
        </w:tabs>
        <w:ind w:left="3600" w:hanging="360"/>
      </w:pPr>
      <w:rPr>
        <w:rFonts w:ascii="Arial" w:hAnsi="Arial" w:hint="default"/>
      </w:rPr>
    </w:lvl>
    <w:lvl w:ilvl="5" w:tplc="70B8CE4C" w:tentative="1">
      <w:start w:val="1"/>
      <w:numFmt w:val="bullet"/>
      <w:lvlText w:val="•"/>
      <w:lvlJc w:val="left"/>
      <w:pPr>
        <w:tabs>
          <w:tab w:val="num" w:pos="4320"/>
        </w:tabs>
        <w:ind w:left="4320" w:hanging="360"/>
      </w:pPr>
      <w:rPr>
        <w:rFonts w:ascii="Arial" w:hAnsi="Arial" w:hint="default"/>
      </w:rPr>
    </w:lvl>
    <w:lvl w:ilvl="6" w:tplc="C234EEB2" w:tentative="1">
      <w:start w:val="1"/>
      <w:numFmt w:val="bullet"/>
      <w:lvlText w:val="•"/>
      <w:lvlJc w:val="left"/>
      <w:pPr>
        <w:tabs>
          <w:tab w:val="num" w:pos="5040"/>
        </w:tabs>
        <w:ind w:left="5040" w:hanging="360"/>
      </w:pPr>
      <w:rPr>
        <w:rFonts w:ascii="Arial" w:hAnsi="Arial" w:hint="default"/>
      </w:rPr>
    </w:lvl>
    <w:lvl w:ilvl="7" w:tplc="AD307802" w:tentative="1">
      <w:start w:val="1"/>
      <w:numFmt w:val="bullet"/>
      <w:lvlText w:val="•"/>
      <w:lvlJc w:val="left"/>
      <w:pPr>
        <w:tabs>
          <w:tab w:val="num" w:pos="5760"/>
        </w:tabs>
        <w:ind w:left="5760" w:hanging="360"/>
      </w:pPr>
      <w:rPr>
        <w:rFonts w:ascii="Arial" w:hAnsi="Arial" w:hint="default"/>
      </w:rPr>
    </w:lvl>
    <w:lvl w:ilvl="8" w:tplc="5EBCD686" w:tentative="1">
      <w:start w:val="1"/>
      <w:numFmt w:val="bullet"/>
      <w:lvlText w:val="•"/>
      <w:lvlJc w:val="left"/>
      <w:pPr>
        <w:tabs>
          <w:tab w:val="num" w:pos="6480"/>
        </w:tabs>
        <w:ind w:left="6480" w:hanging="360"/>
      </w:pPr>
      <w:rPr>
        <w:rFonts w:ascii="Arial" w:hAnsi="Arial" w:hint="default"/>
      </w:rPr>
    </w:lvl>
  </w:abstractNum>
  <w:abstractNum w:abstractNumId="1">
    <w:nsid w:val="1A7C37B4"/>
    <w:multiLevelType w:val="hybridMultilevel"/>
    <w:tmpl w:val="7DB2721C"/>
    <w:lvl w:ilvl="0" w:tplc="2E084E16">
      <w:start w:val="1"/>
      <w:numFmt w:val="bullet"/>
      <w:lvlText w:val="•"/>
      <w:lvlJc w:val="left"/>
      <w:pPr>
        <w:tabs>
          <w:tab w:val="num" w:pos="720"/>
        </w:tabs>
        <w:ind w:left="720" w:hanging="360"/>
      </w:pPr>
      <w:rPr>
        <w:rFonts w:ascii="Arial" w:hAnsi="Arial" w:hint="default"/>
      </w:rPr>
    </w:lvl>
    <w:lvl w:ilvl="1" w:tplc="072EDBF4" w:tentative="1">
      <w:start w:val="1"/>
      <w:numFmt w:val="bullet"/>
      <w:lvlText w:val="•"/>
      <w:lvlJc w:val="left"/>
      <w:pPr>
        <w:tabs>
          <w:tab w:val="num" w:pos="1440"/>
        </w:tabs>
        <w:ind w:left="1440" w:hanging="360"/>
      </w:pPr>
      <w:rPr>
        <w:rFonts w:ascii="Arial" w:hAnsi="Arial" w:hint="default"/>
      </w:rPr>
    </w:lvl>
    <w:lvl w:ilvl="2" w:tplc="C4ACB484" w:tentative="1">
      <w:start w:val="1"/>
      <w:numFmt w:val="bullet"/>
      <w:lvlText w:val="•"/>
      <w:lvlJc w:val="left"/>
      <w:pPr>
        <w:tabs>
          <w:tab w:val="num" w:pos="2160"/>
        </w:tabs>
        <w:ind w:left="2160" w:hanging="360"/>
      </w:pPr>
      <w:rPr>
        <w:rFonts w:ascii="Arial" w:hAnsi="Arial" w:hint="default"/>
      </w:rPr>
    </w:lvl>
    <w:lvl w:ilvl="3" w:tplc="DDC0B3E0" w:tentative="1">
      <w:start w:val="1"/>
      <w:numFmt w:val="bullet"/>
      <w:lvlText w:val="•"/>
      <w:lvlJc w:val="left"/>
      <w:pPr>
        <w:tabs>
          <w:tab w:val="num" w:pos="2880"/>
        </w:tabs>
        <w:ind w:left="2880" w:hanging="360"/>
      </w:pPr>
      <w:rPr>
        <w:rFonts w:ascii="Arial" w:hAnsi="Arial" w:hint="default"/>
      </w:rPr>
    </w:lvl>
    <w:lvl w:ilvl="4" w:tplc="45E0299E" w:tentative="1">
      <w:start w:val="1"/>
      <w:numFmt w:val="bullet"/>
      <w:lvlText w:val="•"/>
      <w:lvlJc w:val="left"/>
      <w:pPr>
        <w:tabs>
          <w:tab w:val="num" w:pos="3600"/>
        </w:tabs>
        <w:ind w:left="3600" w:hanging="360"/>
      </w:pPr>
      <w:rPr>
        <w:rFonts w:ascii="Arial" w:hAnsi="Arial" w:hint="default"/>
      </w:rPr>
    </w:lvl>
    <w:lvl w:ilvl="5" w:tplc="20CEF360" w:tentative="1">
      <w:start w:val="1"/>
      <w:numFmt w:val="bullet"/>
      <w:lvlText w:val="•"/>
      <w:lvlJc w:val="left"/>
      <w:pPr>
        <w:tabs>
          <w:tab w:val="num" w:pos="4320"/>
        </w:tabs>
        <w:ind w:left="4320" w:hanging="360"/>
      </w:pPr>
      <w:rPr>
        <w:rFonts w:ascii="Arial" w:hAnsi="Arial" w:hint="default"/>
      </w:rPr>
    </w:lvl>
    <w:lvl w:ilvl="6" w:tplc="68C6D0D6" w:tentative="1">
      <w:start w:val="1"/>
      <w:numFmt w:val="bullet"/>
      <w:lvlText w:val="•"/>
      <w:lvlJc w:val="left"/>
      <w:pPr>
        <w:tabs>
          <w:tab w:val="num" w:pos="5040"/>
        </w:tabs>
        <w:ind w:left="5040" w:hanging="360"/>
      </w:pPr>
      <w:rPr>
        <w:rFonts w:ascii="Arial" w:hAnsi="Arial" w:hint="default"/>
      </w:rPr>
    </w:lvl>
    <w:lvl w:ilvl="7" w:tplc="62DC2560" w:tentative="1">
      <w:start w:val="1"/>
      <w:numFmt w:val="bullet"/>
      <w:lvlText w:val="•"/>
      <w:lvlJc w:val="left"/>
      <w:pPr>
        <w:tabs>
          <w:tab w:val="num" w:pos="5760"/>
        </w:tabs>
        <w:ind w:left="5760" w:hanging="360"/>
      </w:pPr>
      <w:rPr>
        <w:rFonts w:ascii="Arial" w:hAnsi="Arial" w:hint="default"/>
      </w:rPr>
    </w:lvl>
    <w:lvl w:ilvl="8" w:tplc="326CA532" w:tentative="1">
      <w:start w:val="1"/>
      <w:numFmt w:val="bullet"/>
      <w:lvlText w:val="•"/>
      <w:lvlJc w:val="left"/>
      <w:pPr>
        <w:tabs>
          <w:tab w:val="num" w:pos="6480"/>
        </w:tabs>
        <w:ind w:left="6480" w:hanging="360"/>
      </w:pPr>
      <w:rPr>
        <w:rFonts w:ascii="Arial" w:hAnsi="Arial" w:hint="default"/>
      </w:rPr>
    </w:lvl>
  </w:abstractNum>
  <w:abstractNum w:abstractNumId="2">
    <w:nsid w:val="201F0C60"/>
    <w:multiLevelType w:val="hybridMultilevel"/>
    <w:tmpl w:val="D6A40C3E"/>
    <w:lvl w:ilvl="0" w:tplc="2B26D624">
      <w:start w:val="1"/>
      <w:numFmt w:val="bullet"/>
      <w:lvlText w:val="•"/>
      <w:lvlJc w:val="left"/>
      <w:pPr>
        <w:tabs>
          <w:tab w:val="num" w:pos="720"/>
        </w:tabs>
        <w:ind w:left="720" w:hanging="360"/>
      </w:pPr>
      <w:rPr>
        <w:rFonts w:ascii="Arial" w:hAnsi="Arial" w:hint="default"/>
      </w:rPr>
    </w:lvl>
    <w:lvl w:ilvl="1" w:tplc="9A808E22" w:tentative="1">
      <w:start w:val="1"/>
      <w:numFmt w:val="bullet"/>
      <w:lvlText w:val="•"/>
      <w:lvlJc w:val="left"/>
      <w:pPr>
        <w:tabs>
          <w:tab w:val="num" w:pos="1440"/>
        </w:tabs>
        <w:ind w:left="1440" w:hanging="360"/>
      </w:pPr>
      <w:rPr>
        <w:rFonts w:ascii="Arial" w:hAnsi="Arial" w:hint="default"/>
      </w:rPr>
    </w:lvl>
    <w:lvl w:ilvl="2" w:tplc="365002C6" w:tentative="1">
      <w:start w:val="1"/>
      <w:numFmt w:val="bullet"/>
      <w:lvlText w:val="•"/>
      <w:lvlJc w:val="left"/>
      <w:pPr>
        <w:tabs>
          <w:tab w:val="num" w:pos="2160"/>
        </w:tabs>
        <w:ind w:left="2160" w:hanging="360"/>
      </w:pPr>
      <w:rPr>
        <w:rFonts w:ascii="Arial" w:hAnsi="Arial" w:hint="default"/>
      </w:rPr>
    </w:lvl>
    <w:lvl w:ilvl="3" w:tplc="BA2CA268" w:tentative="1">
      <w:start w:val="1"/>
      <w:numFmt w:val="bullet"/>
      <w:lvlText w:val="•"/>
      <w:lvlJc w:val="left"/>
      <w:pPr>
        <w:tabs>
          <w:tab w:val="num" w:pos="2880"/>
        </w:tabs>
        <w:ind w:left="2880" w:hanging="360"/>
      </w:pPr>
      <w:rPr>
        <w:rFonts w:ascii="Arial" w:hAnsi="Arial" w:hint="default"/>
      </w:rPr>
    </w:lvl>
    <w:lvl w:ilvl="4" w:tplc="E78C6550" w:tentative="1">
      <w:start w:val="1"/>
      <w:numFmt w:val="bullet"/>
      <w:lvlText w:val="•"/>
      <w:lvlJc w:val="left"/>
      <w:pPr>
        <w:tabs>
          <w:tab w:val="num" w:pos="3600"/>
        </w:tabs>
        <w:ind w:left="3600" w:hanging="360"/>
      </w:pPr>
      <w:rPr>
        <w:rFonts w:ascii="Arial" w:hAnsi="Arial" w:hint="default"/>
      </w:rPr>
    </w:lvl>
    <w:lvl w:ilvl="5" w:tplc="41EA3180" w:tentative="1">
      <w:start w:val="1"/>
      <w:numFmt w:val="bullet"/>
      <w:lvlText w:val="•"/>
      <w:lvlJc w:val="left"/>
      <w:pPr>
        <w:tabs>
          <w:tab w:val="num" w:pos="4320"/>
        </w:tabs>
        <w:ind w:left="4320" w:hanging="360"/>
      </w:pPr>
      <w:rPr>
        <w:rFonts w:ascii="Arial" w:hAnsi="Arial" w:hint="default"/>
      </w:rPr>
    </w:lvl>
    <w:lvl w:ilvl="6" w:tplc="78CCA74C" w:tentative="1">
      <w:start w:val="1"/>
      <w:numFmt w:val="bullet"/>
      <w:lvlText w:val="•"/>
      <w:lvlJc w:val="left"/>
      <w:pPr>
        <w:tabs>
          <w:tab w:val="num" w:pos="5040"/>
        </w:tabs>
        <w:ind w:left="5040" w:hanging="360"/>
      </w:pPr>
      <w:rPr>
        <w:rFonts w:ascii="Arial" w:hAnsi="Arial" w:hint="default"/>
      </w:rPr>
    </w:lvl>
    <w:lvl w:ilvl="7" w:tplc="7FA8C5D6" w:tentative="1">
      <w:start w:val="1"/>
      <w:numFmt w:val="bullet"/>
      <w:lvlText w:val="•"/>
      <w:lvlJc w:val="left"/>
      <w:pPr>
        <w:tabs>
          <w:tab w:val="num" w:pos="5760"/>
        </w:tabs>
        <w:ind w:left="5760" w:hanging="360"/>
      </w:pPr>
      <w:rPr>
        <w:rFonts w:ascii="Arial" w:hAnsi="Arial" w:hint="default"/>
      </w:rPr>
    </w:lvl>
    <w:lvl w:ilvl="8" w:tplc="29060E32" w:tentative="1">
      <w:start w:val="1"/>
      <w:numFmt w:val="bullet"/>
      <w:lvlText w:val="•"/>
      <w:lvlJc w:val="left"/>
      <w:pPr>
        <w:tabs>
          <w:tab w:val="num" w:pos="6480"/>
        </w:tabs>
        <w:ind w:left="6480" w:hanging="360"/>
      </w:pPr>
      <w:rPr>
        <w:rFonts w:ascii="Arial" w:hAnsi="Arial" w:hint="default"/>
      </w:rPr>
    </w:lvl>
  </w:abstractNum>
  <w:abstractNum w:abstractNumId="3">
    <w:nsid w:val="353C01EE"/>
    <w:multiLevelType w:val="hybridMultilevel"/>
    <w:tmpl w:val="6BD0749E"/>
    <w:lvl w:ilvl="0" w:tplc="712ABAFE">
      <w:start w:val="1"/>
      <w:numFmt w:val="bullet"/>
      <w:lvlText w:val="•"/>
      <w:lvlJc w:val="left"/>
      <w:pPr>
        <w:tabs>
          <w:tab w:val="num" w:pos="720"/>
        </w:tabs>
        <w:ind w:left="720" w:hanging="360"/>
      </w:pPr>
      <w:rPr>
        <w:rFonts w:ascii="Arial" w:hAnsi="Arial" w:hint="default"/>
      </w:rPr>
    </w:lvl>
    <w:lvl w:ilvl="1" w:tplc="438E01FE" w:tentative="1">
      <w:start w:val="1"/>
      <w:numFmt w:val="bullet"/>
      <w:lvlText w:val="•"/>
      <w:lvlJc w:val="left"/>
      <w:pPr>
        <w:tabs>
          <w:tab w:val="num" w:pos="1440"/>
        </w:tabs>
        <w:ind w:left="1440" w:hanging="360"/>
      </w:pPr>
      <w:rPr>
        <w:rFonts w:ascii="Arial" w:hAnsi="Arial" w:hint="default"/>
      </w:rPr>
    </w:lvl>
    <w:lvl w:ilvl="2" w:tplc="B98A57F0" w:tentative="1">
      <w:start w:val="1"/>
      <w:numFmt w:val="bullet"/>
      <w:lvlText w:val="•"/>
      <w:lvlJc w:val="left"/>
      <w:pPr>
        <w:tabs>
          <w:tab w:val="num" w:pos="2160"/>
        </w:tabs>
        <w:ind w:left="2160" w:hanging="360"/>
      </w:pPr>
      <w:rPr>
        <w:rFonts w:ascii="Arial" w:hAnsi="Arial" w:hint="default"/>
      </w:rPr>
    </w:lvl>
    <w:lvl w:ilvl="3" w:tplc="0F86F4C2" w:tentative="1">
      <w:start w:val="1"/>
      <w:numFmt w:val="bullet"/>
      <w:lvlText w:val="•"/>
      <w:lvlJc w:val="left"/>
      <w:pPr>
        <w:tabs>
          <w:tab w:val="num" w:pos="2880"/>
        </w:tabs>
        <w:ind w:left="2880" w:hanging="360"/>
      </w:pPr>
      <w:rPr>
        <w:rFonts w:ascii="Arial" w:hAnsi="Arial" w:hint="default"/>
      </w:rPr>
    </w:lvl>
    <w:lvl w:ilvl="4" w:tplc="72E2E8A4" w:tentative="1">
      <w:start w:val="1"/>
      <w:numFmt w:val="bullet"/>
      <w:lvlText w:val="•"/>
      <w:lvlJc w:val="left"/>
      <w:pPr>
        <w:tabs>
          <w:tab w:val="num" w:pos="3600"/>
        </w:tabs>
        <w:ind w:left="3600" w:hanging="360"/>
      </w:pPr>
      <w:rPr>
        <w:rFonts w:ascii="Arial" w:hAnsi="Arial" w:hint="default"/>
      </w:rPr>
    </w:lvl>
    <w:lvl w:ilvl="5" w:tplc="7BCC9EC0" w:tentative="1">
      <w:start w:val="1"/>
      <w:numFmt w:val="bullet"/>
      <w:lvlText w:val="•"/>
      <w:lvlJc w:val="left"/>
      <w:pPr>
        <w:tabs>
          <w:tab w:val="num" w:pos="4320"/>
        </w:tabs>
        <w:ind w:left="4320" w:hanging="360"/>
      </w:pPr>
      <w:rPr>
        <w:rFonts w:ascii="Arial" w:hAnsi="Arial" w:hint="default"/>
      </w:rPr>
    </w:lvl>
    <w:lvl w:ilvl="6" w:tplc="CD8E3DDA" w:tentative="1">
      <w:start w:val="1"/>
      <w:numFmt w:val="bullet"/>
      <w:lvlText w:val="•"/>
      <w:lvlJc w:val="left"/>
      <w:pPr>
        <w:tabs>
          <w:tab w:val="num" w:pos="5040"/>
        </w:tabs>
        <w:ind w:left="5040" w:hanging="360"/>
      </w:pPr>
      <w:rPr>
        <w:rFonts w:ascii="Arial" w:hAnsi="Arial" w:hint="default"/>
      </w:rPr>
    </w:lvl>
    <w:lvl w:ilvl="7" w:tplc="5C0A42EC" w:tentative="1">
      <w:start w:val="1"/>
      <w:numFmt w:val="bullet"/>
      <w:lvlText w:val="•"/>
      <w:lvlJc w:val="left"/>
      <w:pPr>
        <w:tabs>
          <w:tab w:val="num" w:pos="5760"/>
        </w:tabs>
        <w:ind w:left="5760" w:hanging="360"/>
      </w:pPr>
      <w:rPr>
        <w:rFonts w:ascii="Arial" w:hAnsi="Arial" w:hint="default"/>
      </w:rPr>
    </w:lvl>
    <w:lvl w:ilvl="8" w:tplc="E63AC946" w:tentative="1">
      <w:start w:val="1"/>
      <w:numFmt w:val="bullet"/>
      <w:lvlText w:val="•"/>
      <w:lvlJc w:val="left"/>
      <w:pPr>
        <w:tabs>
          <w:tab w:val="num" w:pos="6480"/>
        </w:tabs>
        <w:ind w:left="6480" w:hanging="360"/>
      </w:pPr>
      <w:rPr>
        <w:rFonts w:ascii="Arial" w:hAnsi="Arial" w:hint="default"/>
      </w:rPr>
    </w:lvl>
  </w:abstractNum>
  <w:abstractNum w:abstractNumId="4">
    <w:nsid w:val="359B3F1D"/>
    <w:multiLevelType w:val="hybridMultilevel"/>
    <w:tmpl w:val="19761F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45576EE3"/>
    <w:multiLevelType w:val="hybridMultilevel"/>
    <w:tmpl w:val="A30221E4"/>
    <w:lvl w:ilvl="0" w:tplc="9A54316C">
      <w:start w:val="1"/>
      <w:numFmt w:val="bullet"/>
      <w:lvlText w:val="•"/>
      <w:lvlJc w:val="left"/>
      <w:pPr>
        <w:tabs>
          <w:tab w:val="num" w:pos="720"/>
        </w:tabs>
        <w:ind w:left="720" w:hanging="360"/>
      </w:pPr>
      <w:rPr>
        <w:rFonts w:ascii="Arial" w:hAnsi="Arial" w:hint="default"/>
      </w:rPr>
    </w:lvl>
    <w:lvl w:ilvl="1" w:tplc="5794270E" w:tentative="1">
      <w:start w:val="1"/>
      <w:numFmt w:val="bullet"/>
      <w:lvlText w:val="•"/>
      <w:lvlJc w:val="left"/>
      <w:pPr>
        <w:tabs>
          <w:tab w:val="num" w:pos="1440"/>
        </w:tabs>
        <w:ind w:left="1440" w:hanging="360"/>
      </w:pPr>
      <w:rPr>
        <w:rFonts w:ascii="Arial" w:hAnsi="Arial" w:hint="default"/>
      </w:rPr>
    </w:lvl>
    <w:lvl w:ilvl="2" w:tplc="B4CEB456" w:tentative="1">
      <w:start w:val="1"/>
      <w:numFmt w:val="bullet"/>
      <w:lvlText w:val="•"/>
      <w:lvlJc w:val="left"/>
      <w:pPr>
        <w:tabs>
          <w:tab w:val="num" w:pos="2160"/>
        </w:tabs>
        <w:ind w:left="2160" w:hanging="360"/>
      </w:pPr>
      <w:rPr>
        <w:rFonts w:ascii="Arial" w:hAnsi="Arial" w:hint="default"/>
      </w:rPr>
    </w:lvl>
    <w:lvl w:ilvl="3" w:tplc="B78C108A" w:tentative="1">
      <w:start w:val="1"/>
      <w:numFmt w:val="bullet"/>
      <w:lvlText w:val="•"/>
      <w:lvlJc w:val="left"/>
      <w:pPr>
        <w:tabs>
          <w:tab w:val="num" w:pos="2880"/>
        </w:tabs>
        <w:ind w:left="2880" w:hanging="360"/>
      </w:pPr>
      <w:rPr>
        <w:rFonts w:ascii="Arial" w:hAnsi="Arial" w:hint="default"/>
      </w:rPr>
    </w:lvl>
    <w:lvl w:ilvl="4" w:tplc="0590DA48" w:tentative="1">
      <w:start w:val="1"/>
      <w:numFmt w:val="bullet"/>
      <w:lvlText w:val="•"/>
      <w:lvlJc w:val="left"/>
      <w:pPr>
        <w:tabs>
          <w:tab w:val="num" w:pos="3600"/>
        </w:tabs>
        <w:ind w:left="3600" w:hanging="360"/>
      </w:pPr>
      <w:rPr>
        <w:rFonts w:ascii="Arial" w:hAnsi="Arial" w:hint="default"/>
      </w:rPr>
    </w:lvl>
    <w:lvl w:ilvl="5" w:tplc="B59EE3AC" w:tentative="1">
      <w:start w:val="1"/>
      <w:numFmt w:val="bullet"/>
      <w:lvlText w:val="•"/>
      <w:lvlJc w:val="left"/>
      <w:pPr>
        <w:tabs>
          <w:tab w:val="num" w:pos="4320"/>
        </w:tabs>
        <w:ind w:left="4320" w:hanging="360"/>
      </w:pPr>
      <w:rPr>
        <w:rFonts w:ascii="Arial" w:hAnsi="Arial" w:hint="default"/>
      </w:rPr>
    </w:lvl>
    <w:lvl w:ilvl="6" w:tplc="D5222416" w:tentative="1">
      <w:start w:val="1"/>
      <w:numFmt w:val="bullet"/>
      <w:lvlText w:val="•"/>
      <w:lvlJc w:val="left"/>
      <w:pPr>
        <w:tabs>
          <w:tab w:val="num" w:pos="5040"/>
        </w:tabs>
        <w:ind w:left="5040" w:hanging="360"/>
      </w:pPr>
      <w:rPr>
        <w:rFonts w:ascii="Arial" w:hAnsi="Arial" w:hint="default"/>
      </w:rPr>
    </w:lvl>
    <w:lvl w:ilvl="7" w:tplc="AFF4D816" w:tentative="1">
      <w:start w:val="1"/>
      <w:numFmt w:val="bullet"/>
      <w:lvlText w:val="•"/>
      <w:lvlJc w:val="left"/>
      <w:pPr>
        <w:tabs>
          <w:tab w:val="num" w:pos="5760"/>
        </w:tabs>
        <w:ind w:left="5760" w:hanging="360"/>
      </w:pPr>
      <w:rPr>
        <w:rFonts w:ascii="Arial" w:hAnsi="Arial" w:hint="default"/>
      </w:rPr>
    </w:lvl>
    <w:lvl w:ilvl="8" w:tplc="61BE4ADC" w:tentative="1">
      <w:start w:val="1"/>
      <w:numFmt w:val="bullet"/>
      <w:lvlText w:val="•"/>
      <w:lvlJc w:val="left"/>
      <w:pPr>
        <w:tabs>
          <w:tab w:val="num" w:pos="6480"/>
        </w:tabs>
        <w:ind w:left="6480" w:hanging="360"/>
      </w:pPr>
      <w:rPr>
        <w:rFonts w:ascii="Arial" w:hAnsi="Arial" w:hint="default"/>
      </w:rPr>
    </w:lvl>
  </w:abstractNum>
  <w:abstractNum w:abstractNumId="6">
    <w:nsid w:val="48105FBB"/>
    <w:multiLevelType w:val="hybridMultilevel"/>
    <w:tmpl w:val="871EEEF2"/>
    <w:lvl w:ilvl="0" w:tplc="73527900">
      <w:start w:val="1"/>
      <w:numFmt w:val="bullet"/>
      <w:lvlText w:val="•"/>
      <w:lvlJc w:val="left"/>
      <w:pPr>
        <w:tabs>
          <w:tab w:val="num" w:pos="720"/>
        </w:tabs>
        <w:ind w:left="720" w:hanging="360"/>
      </w:pPr>
      <w:rPr>
        <w:rFonts w:ascii="Arial" w:hAnsi="Arial" w:hint="default"/>
      </w:rPr>
    </w:lvl>
    <w:lvl w:ilvl="1" w:tplc="69148EE4" w:tentative="1">
      <w:start w:val="1"/>
      <w:numFmt w:val="bullet"/>
      <w:lvlText w:val="•"/>
      <w:lvlJc w:val="left"/>
      <w:pPr>
        <w:tabs>
          <w:tab w:val="num" w:pos="1440"/>
        </w:tabs>
        <w:ind w:left="1440" w:hanging="360"/>
      </w:pPr>
      <w:rPr>
        <w:rFonts w:ascii="Arial" w:hAnsi="Arial" w:hint="default"/>
      </w:rPr>
    </w:lvl>
    <w:lvl w:ilvl="2" w:tplc="2F5AD736" w:tentative="1">
      <w:start w:val="1"/>
      <w:numFmt w:val="bullet"/>
      <w:lvlText w:val="•"/>
      <w:lvlJc w:val="left"/>
      <w:pPr>
        <w:tabs>
          <w:tab w:val="num" w:pos="2160"/>
        </w:tabs>
        <w:ind w:left="2160" w:hanging="360"/>
      </w:pPr>
      <w:rPr>
        <w:rFonts w:ascii="Arial" w:hAnsi="Arial" w:hint="default"/>
      </w:rPr>
    </w:lvl>
    <w:lvl w:ilvl="3" w:tplc="D88E5D84" w:tentative="1">
      <w:start w:val="1"/>
      <w:numFmt w:val="bullet"/>
      <w:lvlText w:val="•"/>
      <w:lvlJc w:val="left"/>
      <w:pPr>
        <w:tabs>
          <w:tab w:val="num" w:pos="2880"/>
        </w:tabs>
        <w:ind w:left="2880" w:hanging="360"/>
      </w:pPr>
      <w:rPr>
        <w:rFonts w:ascii="Arial" w:hAnsi="Arial" w:hint="default"/>
      </w:rPr>
    </w:lvl>
    <w:lvl w:ilvl="4" w:tplc="02E0BE0E" w:tentative="1">
      <w:start w:val="1"/>
      <w:numFmt w:val="bullet"/>
      <w:lvlText w:val="•"/>
      <w:lvlJc w:val="left"/>
      <w:pPr>
        <w:tabs>
          <w:tab w:val="num" w:pos="3600"/>
        </w:tabs>
        <w:ind w:left="3600" w:hanging="360"/>
      </w:pPr>
      <w:rPr>
        <w:rFonts w:ascii="Arial" w:hAnsi="Arial" w:hint="default"/>
      </w:rPr>
    </w:lvl>
    <w:lvl w:ilvl="5" w:tplc="92DC836A" w:tentative="1">
      <w:start w:val="1"/>
      <w:numFmt w:val="bullet"/>
      <w:lvlText w:val="•"/>
      <w:lvlJc w:val="left"/>
      <w:pPr>
        <w:tabs>
          <w:tab w:val="num" w:pos="4320"/>
        </w:tabs>
        <w:ind w:left="4320" w:hanging="360"/>
      </w:pPr>
      <w:rPr>
        <w:rFonts w:ascii="Arial" w:hAnsi="Arial" w:hint="default"/>
      </w:rPr>
    </w:lvl>
    <w:lvl w:ilvl="6" w:tplc="0C069932" w:tentative="1">
      <w:start w:val="1"/>
      <w:numFmt w:val="bullet"/>
      <w:lvlText w:val="•"/>
      <w:lvlJc w:val="left"/>
      <w:pPr>
        <w:tabs>
          <w:tab w:val="num" w:pos="5040"/>
        </w:tabs>
        <w:ind w:left="5040" w:hanging="360"/>
      </w:pPr>
      <w:rPr>
        <w:rFonts w:ascii="Arial" w:hAnsi="Arial" w:hint="default"/>
      </w:rPr>
    </w:lvl>
    <w:lvl w:ilvl="7" w:tplc="B868F02A" w:tentative="1">
      <w:start w:val="1"/>
      <w:numFmt w:val="bullet"/>
      <w:lvlText w:val="•"/>
      <w:lvlJc w:val="left"/>
      <w:pPr>
        <w:tabs>
          <w:tab w:val="num" w:pos="5760"/>
        </w:tabs>
        <w:ind w:left="5760" w:hanging="360"/>
      </w:pPr>
      <w:rPr>
        <w:rFonts w:ascii="Arial" w:hAnsi="Arial" w:hint="default"/>
      </w:rPr>
    </w:lvl>
    <w:lvl w:ilvl="8" w:tplc="FF063228" w:tentative="1">
      <w:start w:val="1"/>
      <w:numFmt w:val="bullet"/>
      <w:lvlText w:val="•"/>
      <w:lvlJc w:val="left"/>
      <w:pPr>
        <w:tabs>
          <w:tab w:val="num" w:pos="6480"/>
        </w:tabs>
        <w:ind w:left="6480" w:hanging="360"/>
      </w:pPr>
      <w:rPr>
        <w:rFonts w:ascii="Arial" w:hAnsi="Arial" w:hint="default"/>
      </w:rPr>
    </w:lvl>
  </w:abstractNum>
  <w:abstractNum w:abstractNumId="7">
    <w:nsid w:val="55667132"/>
    <w:multiLevelType w:val="hybridMultilevel"/>
    <w:tmpl w:val="02001B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61A70DAE"/>
    <w:multiLevelType w:val="hybridMultilevel"/>
    <w:tmpl w:val="0D0C066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7627772F"/>
    <w:multiLevelType w:val="hybridMultilevel"/>
    <w:tmpl w:val="3CDC1936"/>
    <w:lvl w:ilvl="0" w:tplc="6D8AB2A2">
      <w:start w:val="1"/>
      <w:numFmt w:val="bullet"/>
      <w:lvlText w:val="•"/>
      <w:lvlJc w:val="left"/>
      <w:pPr>
        <w:tabs>
          <w:tab w:val="num" w:pos="720"/>
        </w:tabs>
        <w:ind w:left="720" w:hanging="360"/>
      </w:pPr>
      <w:rPr>
        <w:rFonts w:ascii="Arial" w:hAnsi="Arial" w:hint="default"/>
      </w:rPr>
    </w:lvl>
    <w:lvl w:ilvl="1" w:tplc="76342432" w:tentative="1">
      <w:start w:val="1"/>
      <w:numFmt w:val="bullet"/>
      <w:lvlText w:val="•"/>
      <w:lvlJc w:val="left"/>
      <w:pPr>
        <w:tabs>
          <w:tab w:val="num" w:pos="1440"/>
        </w:tabs>
        <w:ind w:left="1440" w:hanging="360"/>
      </w:pPr>
      <w:rPr>
        <w:rFonts w:ascii="Arial" w:hAnsi="Arial" w:hint="default"/>
      </w:rPr>
    </w:lvl>
    <w:lvl w:ilvl="2" w:tplc="E99A3B7C" w:tentative="1">
      <w:start w:val="1"/>
      <w:numFmt w:val="bullet"/>
      <w:lvlText w:val="•"/>
      <w:lvlJc w:val="left"/>
      <w:pPr>
        <w:tabs>
          <w:tab w:val="num" w:pos="2160"/>
        </w:tabs>
        <w:ind w:left="2160" w:hanging="360"/>
      </w:pPr>
      <w:rPr>
        <w:rFonts w:ascii="Arial" w:hAnsi="Arial" w:hint="default"/>
      </w:rPr>
    </w:lvl>
    <w:lvl w:ilvl="3" w:tplc="6F906BEC" w:tentative="1">
      <w:start w:val="1"/>
      <w:numFmt w:val="bullet"/>
      <w:lvlText w:val="•"/>
      <w:lvlJc w:val="left"/>
      <w:pPr>
        <w:tabs>
          <w:tab w:val="num" w:pos="2880"/>
        </w:tabs>
        <w:ind w:left="2880" w:hanging="360"/>
      </w:pPr>
      <w:rPr>
        <w:rFonts w:ascii="Arial" w:hAnsi="Arial" w:hint="default"/>
      </w:rPr>
    </w:lvl>
    <w:lvl w:ilvl="4" w:tplc="96A4A050" w:tentative="1">
      <w:start w:val="1"/>
      <w:numFmt w:val="bullet"/>
      <w:lvlText w:val="•"/>
      <w:lvlJc w:val="left"/>
      <w:pPr>
        <w:tabs>
          <w:tab w:val="num" w:pos="3600"/>
        </w:tabs>
        <w:ind w:left="3600" w:hanging="360"/>
      </w:pPr>
      <w:rPr>
        <w:rFonts w:ascii="Arial" w:hAnsi="Arial" w:hint="default"/>
      </w:rPr>
    </w:lvl>
    <w:lvl w:ilvl="5" w:tplc="BD3664D4" w:tentative="1">
      <w:start w:val="1"/>
      <w:numFmt w:val="bullet"/>
      <w:lvlText w:val="•"/>
      <w:lvlJc w:val="left"/>
      <w:pPr>
        <w:tabs>
          <w:tab w:val="num" w:pos="4320"/>
        </w:tabs>
        <w:ind w:left="4320" w:hanging="360"/>
      </w:pPr>
      <w:rPr>
        <w:rFonts w:ascii="Arial" w:hAnsi="Arial" w:hint="default"/>
      </w:rPr>
    </w:lvl>
    <w:lvl w:ilvl="6" w:tplc="AD20100C" w:tentative="1">
      <w:start w:val="1"/>
      <w:numFmt w:val="bullet"/>
      <w:lvlText w:val="•"/>
      <w:lvlJc w:val="left"/>
      <w:pPr>
        <w:tabs>
          <w:tab w:val="num" w:pos="5040"/>
        </w:tabs>
        <w:ind w:left="5040" w:hanging="360"/>
      </w:pPr>
      <w:rPr>
        <w:rFonts w:ascii="Arial" w:hAnsi="Arial" w:hint="default"/>
      </w:rPr>
    </w:lvl>
    <w:lvl w:ilvl="7" w:tplc="2012DB06" w:tentative="1">
      <w:start w:val="1"/>
      <w:numFmt w:val="bullet"/>
      <w:lvlText w:val="•"/>
      <w:lvlJc w:val="left"/>
      <w:pPr>
        <w:tabs>
          <w:tab w:val="num" w:pos="5760"/>
        </w:tabs>
        <w:ind w:left="5760" w:hanging="360"/>
      </w:pPr>
      <w:rPr>
        <w:rFonts w:ascii="Arial" w:hAnsi="Arial" w:hint="default"/>
      </w:rPr>
    </w:lvl>
    <w:lvl w:ilvl="8" w:tplc="F5DA3D90"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5"/>
  </w:num>
  <w:num w:numId="3">
    <w:abstractNumId w:val="3"/>
  </w:num>
  <w:num w:numId="4">
    <w:abstractNumId w:val="6"/>
  </w:num>
  <w:num w:numId="5">
    <w:abstractNumId w:val="9"/>
  </w:num>
  <w:num w:numId="6">
    <w:abstractNumId w:val="0"/>
  </w:num>
  <w:num w:numId="7">
    <w:abstractNumId w:val="2"/>
  </w:num>
  <w:num w:numId="8">
    <w:abstractNumId w:val="7"/>
  </w:num>
  <w:num w:numId="9">
    <w:abstractNumId w:val="4"/>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textFit" w:percent="21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4053"/>
    <w:rsid w:val="00072F7D"/>
    <w:rsid w:val="000C61B2"/>
    <w:rsid w:val="00133E08"/>
    <w:rsid w:val="00264053"/>
    <w:rsid w:val="002C4748"/>
    <w:rsid w:val="002D1F77"/>
    <w:rsid w:val="003B68AE"/>
    <w:rsid w:val="0044622E"/>
    <w:rsid w:val="004F1C84"/>
    <w:rsid w:val="005233D8"/>
    <w:rsid w:val="00576DAF"/>
    <w:rsid w:val="00735797"/>
    <w:rsid w:val="00854D41"/>
    <w:rsid w:val="00874B41"/>
    <w:rsid w:val="008F1C0A"/>
    <w:rsid w:val="009047FA"/>
    <w:rsid w:val="00926D8F"/>
    <w:rsid w:val="009D06D4"/>
    <w:rsid w:val="009E3C5F"/>
    <w:rsid w:val="00A16CF5"/>
    <w:rsid w:val="00B40A3D"/>
    <w:rsid w:val="00B45D94"/>
    <w:rsid w:val="00BB6004"/>
    <w:rsid w:val="00C54691"/>
    <w:rsid w:val="00D57ECC"/>
    <w:rsid w:val="00DF2F00"/>
    <w:rsid w:val="00E343E7"/>
    <w:rsid w:val="00EA303D"/>
    <w:rsid w:val="00F26D5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54D41"/>
    <w:rPr>
      <w:color w:val="0000FF" w:themeColor="hyperlink"/>
      <w:u w:val="single"/>
    </w:rPr>
  </w:style>
  <w:style w:type="character" w:customStyle="1" w:styleId="fontstyle01">
    <w:name w:val="fontstyle01"/>
    <w:basedOn w:val="Fuentedeprrafopredeter"/>
    <w:rsid w:val="002D1F77"/>
    <w:rPr>
      <w:rFonts w:ascii="Times New Roman" w:hAnsi="Times New Roman" w:cs="Times New Roman" w:hint="default"/>
      <w:b w:val="0"/>
      <w:bCs w:val="0"/>
      <w:i w:val="0"/>
      <w:iCs w:val="0"/>
      <w:color w:val="000000"/>
      <w:sz w:val="24"/>
      <w:szCs w:val="24"/>
    </w:rPr>
  </w:style>
  <w:style w:type="paragraph" w:styleId="Prrafodelista">
    <w:name w:val="List Paragraph"/>
    <w:basedOn w:val="Normal"/>
    <w:uiPriority w:val="34"/>
    <w:qFormat/>
    <w:rsid w:val="0044622E"/>
    <w:pPr>
      <w:spacing w:after="0" w:line="240" w:lineRule="auto"/>
      <w:ind w:left="720"/>
      <w:contextualSpacing/>
    </w:pPr>
    <w:rPr>
      <w:rFonts w:ascii="Times New Roman" w:eastAsia="Times New Roman" w:hAnsi="Times New Roman" w:cs="Times New Roman"/>
      <w:sz w:val="24"/>
      <w:szCs w:val="24"/>
      <w:lang w:eastAsia="es-ES"/>
    </w:rPr>
  </w:style>
  <w:style w:type="paragraph" w:styleId="NormalWeb">
    <w:name w:val="Normal (Web)"/>
    <w:basedOn w:val="Normal"/>
    <w:uiPriority w:val="99"/>
    <w:semiHidden/>
    <w:unhideWhenUsed/>
    <w:rsid w:val="0044622E"/>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54D41"/>
    <w:rPr>
      <w:color w:val="0000FF" w:themeColor="hyperlink"/>
      <w:u w:val="single"/>
    </w:rPr>
  </w:style>
  <w:style w:type="character" w:customStyle="1" w:styleId="fontstyle01">
    <w:name w:val="fontstyle01"/>
    <w:basedOn w:val="Fuentedeprrafopredeter"/>
    <w:rsid w:val="002D1F77"/>
    <w:rPr>
      <w:rFonts w:ascii="Times New Roman" w:hAnsi="Times New Roman" w:cs="Times New Roman" w:hint="default"/>
      <w:b w:val="0"/>
      <w:bCs w:val="0"/>
      <w:i w:val="0"/>
      <w:iCs w:val="0"/>
      <w:color w:val="000000"/>
      <w:sz w:val="24"/>
      <w:szCs w:val="24"/>
    </w:rPr>
  </w:style>
  <w:style w:type="paragraph" w:styleId="Prrafodelista">
    <w:name w:val="List Paragraph"/>
    <w:basedOn w:val="Normal"/>
    <w:uiPriority w:val="34"/>
    <w:qFormat/>
    <w:rsid w:val="0044622E"/>
    <w:pPr>
      <w:spacing w:after="0" w:line="240" w:lineRule="auto"/>
      <w:ind w:left="720"/>
      <w:contextualSpacing/>
    </w:pPr>
    <w:rPr>
      <w:rFonts w:ascii="Times New Roman" w:eastAsia="Times New Roman" w:hAnsi="Times New Roman" w:cs="Times New Roman"/>
      <w:sz w:val="24"/>
      <w:szCs w:val="24"/>
      <w:lang w:eastAsia="es-ES"/>
    </w:rPr>
  </w:style>
  <w:style w:type="paragraph" w:styleId="NormalWeb">
    <w:name w:val="Normal (Web)"/>
    <w:basedOn w:val="Normal"/>
    <w:uiPriority w:val="99"/>
    <w:semiHidden/>
    <w:unhideWhenUsed/>
    <w:rsid w:val="0044622E"/>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7877616">
      <w:bodyDiv w:val="1"/>
      <w:marLeft w:val="0"/>
      <w:marRight w:val="0"/>
      <w:marTop w:val="0"/>
      <w:marBottom w:val="0"/>
      <w:divBdr>
        <w:top w:val="none" w:sz="0" w:space="0" w:color="auto"/>
        <w:left w:val="none" w:sz="0" w:space="0" w:color="auto"/>
        <w:bottom w:val="none" w:sz="0" w:space="0" w:color="auto"/>
        <w:right w:val="none" w:sz="0" w:space="0" w:color="auto"/>
      </w:divBdr>
      <w:divsChild>
        <w:div w:id="1787002852">
          <w:marLeft w:val="547"/>
          <w:marRight w:val="0"/>
          <w:marTop w:val="106"/>
          <w:marBottom w:val="0"/>
          <w:divBdr>
            <w:top w:val="none" w:sz="0" w:space="0" w:color="auto"/>
            <w:left w:val="none" w:sz="0" w:space="0" w:color="auto"/>
            <w:bottom w:val="none" w:sz="0" w:space="0" w:color="auto"/>
            <w:right w:val="none" w:sz="0" w:space="0" w:color="auto"/>
          </w:divBdr>
        </w:div>
        <w:div w:id="1949659149">
          <w:marLeft w:val="547"/>
          <w:marRight w:val="0"/>
          <w:marTop w:val="106"/>
          <w:marBottom w:val="0"/>
          <w:divBdr>
            <w:top w:val="none" w:sz="0" w:space="0" w:color="auto"/>
            <w:left w:val="none" w:sz="0" w:space="0" w:color="auto"/>
            <w:bottom w:val="none" w:sz="0" w:space="0" w:color="auto"/>
            <w:right w:val="none" w:sz="0" w:space="0" w:color="auto"/>
          </w:divBdr>
        </w:div>
      </w:divsChild>
    </w:div>
    <w:div w:id="1067145910">
      <w:bodyDiv w:val="1"/>
      <w:marLeft w:val="0"/>
      <w:marRight w:val="0"/>
      <w:marTop w:val="0"/>
      <w:marBottom w:val="0"/>
      <w:divBdr>
        <w:top w:val="none" w:sz="0" w:space="0" w:color="auto"/>
        <w:left w:val="none" w:sz="0" w:space="0" w:color="auto"/>
        <w:bottom w:val="none" w:sz="0" w:space="0" w:color="auto"/>
        <w:right w:val="none" w:sz="0" w:space="0" w:color="auto"/>
      </w:divBdr>
      <w:divsChild>
        <w:div w:id="1028260745">
          <w:marLeft w:val="547"/>
          <w:marRight w:val="0"/>
          <w:marTop w:val="91"/>
          <w:marBottom w:val="0"/>
          <w:divBdr>
            <w:top w:val="none" w:sz="0" w:space="0" w:color="auto"/>
            <w:left w:val="none" w:sz="0" w:space="0" w:color="auto"/>
            <w:bottom w:val="none" w:sz="0" w:space="0" w:color="auto"/>
            <w:right w:val="none" w:sz="0" w:space="0" w:color="auto"/>
          </w:divBdr>
        </w:div>
        <w:div w:id="784662752">
          <w:marLeft w:val="547"/>
          <w:marRight w:val="0"/>
          <w:marTop w:val="91"/>
          <w:marBottom w:val="0"/>
          <w:divBdr>
            <w:top w:val="none" w:sz="0" w:space="0" w:color="auto"/>
            <w:left w:val="none" w:sz="0" w:space="0" w:color="auto"/>
            <w:bottom w:val="none" w:sz="0" w:space="0" w:color="auto"/>
            <w:right w:val="none" w:sz="0" w:space="0" w:color="auto"/>
          </w:divBdr>
        </w:div>
        <w:div w:id="2122647665">
          <w:marLeft w:val="547"/>
          <w:marRight w:val="0"/>
          <w:marTop w:val="91"/>
          <w:marBottom w:val="0"/>
          <w:divBdr>
            <w:top w:val="none" w:sz="0" w:space="0" w:color="auto"/>
            <w:left w:val="none" w:sz="0" w:space="0" w:color="auto"/>
            <w:bottom w:val="none" w:sz="0" w:space="0" w:color="auto"/>
            <w:right w:val="none" w:sz="0" w:space="0" w:color="auto"/>
          </w:divBdr>
        </w:div>
        <w:div w:id="1254585224">
          <w:marLeft w:val="547"/>
          <w:marRight w:val="0"/>
          <w:marTop w:val="91"/>
          <w:marBottom w:val="0"/>
          <w:divBdr>
            <w:top w:val="none" w:sz="0" w:space="0" w:color="auto"/>
            <w:left w:val="none" w:sz="0" w:space="0" w:color="auto"/>
            <w:bottom w:val="none" w:sz="0" w:space="0" w:color="auto"/>
            <w:right w:val="none" w:sz="0" w:space="0" w:color="auto"/>
          </w:divBdr>
        </w:div>
        <w:div w:id="1055003543">
          <w:marLeft w:val="547"/>
          <w:marRight w:val="0"/>
          <w:marTop w:val="91"/>
          <w:marBottom w:val="0"/>
          <w:divBdr>
            <w:top w:val="none" w:sz="0" w:space="0" w:color="auto"/>
            <w:left w:val="none" w:sz="0" w:space="0" w:color="auto"/>
            <w:bottom w:val="none" w:sz="0" w:space="0" w:color="auto"/>
            <w:right w:val="none" w:sz="0" w:space="0" w:color="auto"/>
          </w:divBdr>
        </w:div>
        <w:div w:id="879438245">
          <w:marLeft w:val="547"/>
          <w:marRight w:val="0"/>
          <w:marTop w:val="91"/>
          <w:marBottom w:val="0"/>
          <w:divBdr>
            <w:top w:val="none" w:sz="0" w:space="0" w:color="auto"/>
            <w:left w:val="none" w:sz="0" w:space="0" w:color="auto"/>
            <w:bottom w:val="none" w:sz="0" w:space="0" w:color="auto"/>
            <w:right w:val="none" w:sz="0" w:space="0" w:color="auto"/>
          </w:divBdr>
        </w:div>
        <w:div w:id="2120754139">
          <w:marLeft w:val="547"/>
          <w:marRight w:val="0"/>
          <w:marTop w:val="91"/>
          <w:marBottom w:val="0"/>
          <w:divBdr>
            <w:top w:val="none" w:sz="0" w:space="0" w:color="auto"/>
            <w:left w:val="none" w:sz="0" w:space="0" w:color="auto"/>
            <w:bottom w:val="none" w:sz="0" w:space="0" w:color="auto"/>
            <w:right w:val="none" w:sz="0" w:space="0" w:color="auto"/>
          </w:divBdr>
        </w:div>
        <w:div w:id="703596072">
          <w:marLeft w:val="547"/>
          <w:marRight w:val="0"/>
          <w:marTop w:val="91"/>
          <w:marBottom w:val="0"/>
          <w:divBdr>
            <w:top w:val="none" w:sz="0" w:space="0" w:color="auto"/>
            <w:left w:val="none" w:sz="0" w:space="0" w:color="auto"/>
            <w:bottom w:val="none" w:sz="0" w:space="0" w:color="auto"/>
            <w:right w:val="none" w:sz="0" w:space="0" w:color="auto"/>
          </w:divBdr>
        </w:div>
      </w:divsChild>
    </w:div>
    <w:div w:id="1639845158">
      <w:bodyDiv w:val="1"/>
      <w:marLeft w:val="0"/>
      <w:marRight w:val="0"/>
      <w:marTop w:val="0"/>
      <w:marBottom w:val="0"/>
      <w:divBdr>
        <w:top w:val="none" w:sz="0" w:space="0" w:color="auto"/>
        <w:left w:val="none" w:sz="0" w:space="0" w:color="auto"/>
        <w:bottom w:val="none" w:sz="0" w:space="0" w:color="auto"/>
        <w:right w:val="none" w:sz="0" w:space="0" w:color="auto"/>
      </w:divBdr>
      <w:divsChild>
        <w:div w:id="1199198622">
          <w:marLeft w:val="547"/>
          <w:marRight w:val="0"/>
          <w:marTop w:val="86"/>
          <w:marBottom w:val="0"/>
          <w:divBdr>
            <w:top w:val="none" w:sz="0" w:space="0" w:color="auto"/>
            <w:left w:val="none" w:sz="0" w:space="0" w:color="auto"/>
            <w:bottom w:val="none" w:sz="0" w:space="0" w:color="auto"/>
            <w:right w:val="none" w:sz="0" w:space="0" w:color="auto"/>
          </w:divBdr>
        </w:div>
        <w:div w:id="783883934">
          <w:marLeft w:val="547"/>
          <w:marRight w:val="0"/>
          <w:marTop w:val="86"/>
          <w:marBottom w:val="0"/>
          <w:divBdr>
            <w:top w:val="none" w:sz="0" w:space="0" w:color="auto"/>
            <w:left w:val="none" w:sz="0" w:space="0" w:color="auto"/>
            <w:bottom w:val="none" w:sz="0" w:space="0" w:color="auto"/>
            <w:right w:val="none" w:sz="0" w:space="0" w:color="auto"/>
          </w:divBdr>
        </w:div>
        <w:div w:id="301008615">
          <w:marLeft w:val="547"/>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denisep@uclv.edu.c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3364</Words>
  <Characters>18508</Characters>
  <Application>Microsoft Office Word</Application>
  <DocSecurity>0</DocSecurity>
  <Lines>154</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DPG841003</dc:creator>
  <cp:lastModifiedBy>DPG841003</cp:lastModifiedBy>
  <cp:revision>2</cp:revision>
  <dcterms:created xsi:type="dcterms:W3CDTF">2021-01-26T21:05:00Z</dcterms:created>
  <dcterms:modified xsi:type="dcterms:W3CDTF">2021-01-26T21:05:00Z</dcterms:modified>
</cp:coreProperties>
</file>